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F19B4" w14:textId="56D72C1A" w:rsidR="00EA502B" w:rsidRPr="00866475" w:rsidRDefault="000A4F9F" w:rsidP="000A4F9F">
      <w:pPr>
        <w:pStyle w:val="Tytu"/>
        <w:rPr>
          <w:rFonts w:ascii="Times New Roman" w:hAnsi="Times New Roman" w:cs="Times New Roman"/>
          <w:color w:val="auto"/>
          <w:sz w:val="44"/>
          <w:szCs w:val="44"/>
        </w:rPr>
      </w:pPr>
      <w:r w:rsidRPr="00866475">
        <w:rPr>
          <w:rFonts w:ascii="Times New Roman" w:hAnsi="Times New Roman" w:cs="Times New Roman"/>
          <w:color w:val="auto"/>
          <w:sz w:val="44"/>
          <w:szCs w:val="44"/>
        </w:rPr>
        <w:t>Sprawozdanie merytoryczne</w:t>
      </w:r>
      <w:r w:rsidR="006B1CD3" w:rsidRPr="00866475">
        <w:rPr>
          <w:rFonts w:ascii="Times New Roman" w:hAnsi="Times New Roman" w:cs="Times New Roman"/>
          <w:color w:val="auto"/>
          <w:sz w:val="44"/>
          <w:szCs w:val="44"/>
        </w:rPr>
        <w:br/>
      </w:r>
      <w:r w:rsidRPr="00866475">
        <w:rPr>
          <w:rFonts w:ascii="Times New Roman" w:hAnsi="Times New Roman" w:cs="Times New Roman"/>
          <w:color w:val="auto"/>
          <w:sz w:val="44"/>
          <w:szCs w:val="44"/>
        </w:rPr>
        <w:t xml:space="preserve">Fundacji </w:t>
      </w:r>
      <w:proofErr w:type="spellStart"/>
      <w:r w:rsidRPr="00866475">
        <w:rPr>
          <w:rFonts w:ascii="Times New Roman" w:hAnsi="Times New Roman" w:cs="Times New Roman"/>
          <w:color w:val="auto"/>
          <w:sz w:val="44"/>
          <w:szCs w:val="44"/>
        </w:rPr>
        <w:t>ProPublika</w:t>
      </w:r>
      <w:proofErr w:type="spellEnd"/>
      <w:r w:rsidRPr="00866475">
        <w:rPr>
          <w:rFonts w:ascii="Times New Roman" w:hAnsi="Times New Roman" w:cs="Times New Roman"/>
          <w:color w:val="auto"/>
          <w:sz w:val="44"/>
          <w:szCs w:val="44"/>
        </w:rPr>
        <w:t xml:space="preserve"> za rok 20</w:t>
      </w:r>
      <w:r w:rsidR="00E57EE3">
        <w:rPr>
          <w:rFonts w:ascii="Times New Roman" w:hAnsi="Times New Roman" w:cs="Times New Roman"/>
          <w:color w:val="auto"/>
          <w:sz w:val="44"/>
          <w:szCs w:val="44"/>
        </w:rPr>
        <w:t>20</w:t>
      </w:r>
      <w:r w:rsidR="00FA10EB" w:rsidRPr="00866475">
        <w:rPr>
          <w:rFonts w:ascii="Times New Roman" w:hAnsi="Times New Roman" w:cs="Times New Roman"/>
          <w:color w:val="auto"/>
          <w:sz w:val="44"/>
          <w:szCs w:val="44"/>
        </w:rPr>
        <w:t>.</w:t>
      </w:r>
    </w:p>
    <w:p w14:paraId="3A69F591" w14:textId="77777777" w:rsidR="00B54623" w:rsidRPr="00866475" w:rsidRDefault="00B54623" w:rsidP="00B54623">
      <w:pPr>
        <w:rPr>
          <w:rFonts w:cs="Times New Roman"/>
          <w:color w:val="auto"/>
        </w:rPr>
      </w:pPr>
    </w:p>
    <w:p w14:paraId="0DFE9A2A" w14:textId="77777777" w:rsidR="000A4F9F" w:rsidRPr="00866475" w:rsidRDefault="000A4F9F" w:rsidP="000A4F9F">
      <w:pPr>
        <w:pStyle w:val="Nagwek1"/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Wprowadzenie</w:t>
      </w:r>
    </w:p>
    <w:p w14:paraId="7B6CF29A" w14:textId="77777777" w:rsidR="000A4F9F" w:rsidRPr="00866475" w:rsidRDefault="000A4F9F" w:rsidP="00445207">
      <w:pPr>
        <w:rPr>
          <w:rFonts w:cs="Times New Roman"/>
          <w:color w:val="auto"/>
        </w:rPr>
      </w:pPr>
      <w:r w:rsidRPr="00866475">
        <w:rPr>
          <w:rFonts w:cs="Times New Roman"/>
          <w:b/>
          <w:color w:val="auto"/>
        </w:rPr>
        <w:t>Nazwa:</w:t>
      </w:r>
      <w:r w:rsidRPr="00866475">
        <w:rPr>
          <w:rFonts w:cs="Times New Roman"/>
          <w:color w:val="auto"/>
        </w:rPr>
        <w:t xml:space="preserve"> Fundacja </w:t>
      </w:r>
      <w:proofErr w:type="spellStart"/>
      <w:r w:rsidRPr="00866475">
        <w:rPr>
          <w:rFonts w:cs="Times New Roman"/>
          <w:color w:val="auto"/>
        </w:rPr>
        <w:t>ProPublika</w:t>
      </w:r>
      <w:proofErr w:type="spellEnd"/>
    </w:p>
    <w:p w14:paraId="1DA40ABD" w14:textId="77777777" w:rsidR="000A4F9F" w:rsidRPr="00866475" w:rsidRDefault="000A4F9F" w:rsidP="00445207">
      <w:pPr>
        <w:rPr>
          <w:rFonts w:cs="Times New Roman"/>
          <w:color w:val="auto"/>
        </w:rPr>
      </w:pPr>
      <w:r w:rsidRPr="00866475">
        <w:rPr>
          <w:rFonts w:cs="Times New Roman"/>
          <w:b/>
          <w:color w:val="auto"/>
        </w:rPr>
        <w:t>Siedziba:</w:t>
      </w:r>
      <w:r w:rsidRPr="00866475">
        <w:rPr>
          <w:rFonts w:cs="Times New Roman"/>
          <w:color w:val="auto"/>
        </w:rPr>
        <w:t xml:space="preserve"> miasto Wrocław</w:t>
      </w:r>
    </w:p>
    <w:p w14:paraId="393CB3D3" w14:textId="77777777" w:rsidR="000A4F9F" w:rsidRPr="00866475" w:rsidRDefault="000A4F9F" w:rsidP="00445207">
      <w:pPr>
        <w:rPr>
          <w:rFonts w:cs="Times New Roman"/>
          <w:color w:val="auto"/>
        </w:rPr>
      </w:pPr>
      <w:r w:rsidRPr="00866475">
        <w:rPr>
          <w:rFonts w:cs="Times New Roman"/>
          <w:b/>
          <w:color w:val="auto"/>
        </w:rPr>
        <w:t>Adres:</w:t>
      </w:r>
      <w:r w:rsidRPr="00866475">
        <w:rPr>
          <w:rFonts w:cs="Times New Roman"/>
          <w:color w:val="auto"/>
        </w:rPr>
        <w:t xml:space="preserve"> ul. </w:t>
      </w:r>
      <w:proofErr w:type="spellStart"/>
      <w:r w:rsidRPr="00866475">
        <w:rPr>
          <w:rFonts w:cs="Times New Roman"/>
          <w:color w:val="auto"/>
        </w:rPr>
        <w:t>Tarasa</w:t>
      </w:r>
      <w:proofErr w:type="spellEnd"/>
      <w:r w:rsidRPr="00866475">
        <w:rPr>
          <w:rFonts w:cs="Times New Roman"/>
          <w:color w:val="auto"/>
        </w:rPr>
        <w:t xml:space="preserve"> Szewczenki 29B, 51-351 Wrocław</w:t>
      </w:r>
    </w:p>
    <w:p w14:paraId="68CB8436" w14:textId="77777777" w:rsidR="007F3A34" w:rsidRPr="00866475" w:rsidRDefault="007F3A34" w:rsidP="00445207">
      <w:pPr>
        <w:rPr>
          <w:rFonts w:cs="Times New Roman"/>
          <w:color w:val="auto"/>
        </w:rPr>
      </w:pPr>
      <w:r w:rsidRPr="00866475">
        <w:rPr>
          <w:rFonts w:cs="Times New Roman"/>
          <w:b/>
          <w:color w:val="auto"/>
        </w:rPr>
        <w:t>Data rejestracji:</w:t>
      </w:r>
      <w:r w:rsidRPr="00866475">
        <w:rPr>
          <w:rFonts w:cs="Times New Roman"/>
          <w:color w:val="auto"/>
        </w:rPr>
        <w:t xml:space="preserve"> </w:t>
      </w:r>
      <w:r w:rsidR="00FF2C9C" w:rsidRPr="00866475">
        <w:rPr>
          <w:rFonts w:cs="Times New Roman"/>
          <w:color w:val="auto"/>
        </w:rPr>
        <w:t>07</w:t>
      </w:r>
      <w:r w:rsidR="002112BC" w:rsidRPr="00866475">
        <w:rPr>
          <w:rFonts w:cs="Times New Roman"/>
          <w:color w:val="auto"/>
        </w:rPr>
        <w:t xml:space="preserve"> stycznia </w:t>
      </w:r>
      <w:r w:rsidR="000A4F9F" w:rsidRPr="00866475">
        <w:rPr>
          <w:rFonts w:cs="Times New Roman"/>
          <w:color w:val="auto"/>
        </w:rPr>
        <w:t>2016 roku w Krajowym Rejestrze Sądowym</w:t>
      </w:r>
      <w:r w:rsidRPr="00866475">
        <w:rPr>
          <w:rFonts w:cs="Times New Roman"/>
          <w:color w:val="auto"/>
        </w:rPr>
        <w:t xml:space="preserve"> (</w:t>
      </w:r>
      <w:r w:rsidR="000A4F9F" w:rsidRPr="00866475">
        <w:rPr>
          <w:rFonts w:cs="Times New Roman"/>
          <w:color w:val="auto"/>
        </w:rPr>
        <w:t>Sąd Rejonowy dla Wrocławia Fabrycznej</w:t>
      </w:r>
      <w:r w:rsidR="002112BC" w:rsidRPr="00866475">
        <w:rPr>
          <w:rFonts w:cs="Times New Roman"/>
          <w:color w:val="auto"/>
        </w:rPr>
        <w:t xml:space="preserve"> we Wrocławiu</w:t>
      </w:r>
      <w:r w:rsidRPr="00866475">
        <w:rPr>
          <w:rFonts w:cs="Times New Roman"/>
          <w:color w:val="auto"/>
        </w:rPr>
        <w:t>)</w:t>
      </w:r>
    </w:p>
    <w:p w14:paraId="629BEE4C" w14:textId="77777777" w:rsidR="007F3A34" w:rsidRPr="00866475" w:rsidRDefault="007F3A34" w:rsidP="00445207">
      <w:pPr>
        <w:rPr>
          <w:rFonts w:cs="Times New Roman"/>
          <w:color w:val="auto"/>
        </w:rPr>
      </w:pPr>
      <w:r w:rsidRPr="00866475">
        <w:rPr>
          <w:rFonts w:cs="Times New Roman"/>
          <w:b/>
          <w:color w:val="auto"/>
        </w:rPr>
        <w:t>KRS:</w:t>
      </w:r>
      <w:r w:rsidRPr="00866475">
        <w:rPr>
          <w:rFonts w:cs="Times New Roman"/>
          <w:color w:val="auto"/>
        </w:rPr>
        <w:t xml:space="preserve"> </w:t>
      </w:r>
      <w:r w:rsidR="000A4F9F" w:rsidRPr="00866475">
        <w:rPr>
          <w:rFonts w:cs="Times New Roman"/>
          <w:color w:val="auto"/>
        </w:rPr>
        <w:t>0000595424.</w:t>
      </w:r>
      <w:r w:rsidR="00B3213F" w:rsidRPr="00866475">
        <w:rPr>
          <w:rFonts w:cs="Times New Roman"/>
          <w:color w:val="auto"/>
        </w:rPr>
        <w:t xml:space="preserve"> </w:t>
      </w:r>
      <w:r w:rsidR="00F667E3" w:rsidRPr="00866475">
        <w:rPr>
          <w:rFonts w:cs="Times New Roman"/>
          <w:b/>
          <w:color w:val="auto"/>
        </w:rPr>
        <w:t>NIP:</w:t>
      </w:r>
      <w:r w:rsidRPr="00866475">
        <w:rPr>
          <w:rFonts w:cs="Times New Roman"/>
          <w:color w:val="auto"/>
        </w:rPr>
        <w:t xml:space="preserve"> 8952066453</w:t>
      </w:r>
      <w:r w:rsidR="00B3213F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b/>
          <w:color w:val="auto"/>
        </w:rPr>
        <w:t>REGON:</w:t>
      </w:r>
      <w:r w:rsidRPr="00866475">
        <w:rPr>
          <w:rFonts w:cs="Times New Roman"/>
          <w:color w:val="auto"/>
        </w:rPr>
        <w:t xml:space="preserve"> 363467700</w:t>
      </w:r>
    </w:p>
    <w:p w14:paraId="1311BBEB" w14:textId="77777777" w:rsidR="003F73AE" w:rsidRPr="00866475" w:rsidRDefault="003F73AE" w:rsidP="00445207">
      <w:pPr>
        <w:rPr>
          <w:rFonts w:cs="Times New Roman"/>
          <w:b/>
          <w:color w:val="auto"/>
        </w:rPr>
      </w:pPr>
      <w:r w:rsidRPr="00866475">
        <w:rPr>
          <w:rFonts w:cs="Times New Roman"/>
          <w:b/>
          <w:color w:val="auto"/>
        </w:rPr>
        <w:t>Zarząd</w:t>
      </w:r>
      <w:r w:rsidR="00623F7C" w:rsidRPr="00866475">
        <w:rPr>
          <w:rFonts w:cs="Times New Roman"/>
          <w:b/>
          <w:color w:val="auto"/>
        </w:rPr>
        <w:t xml:space="preserve"> reprezentują</w:t>
      </w:r>
      <w:r w:rsidRPr="00866475">
        <w:rPr>
          <w:rFonts w:cs="Times New Roman"/>
          <w:b/>
          <w:color w:val="auto"/>
        </w:rPr>
        <w:t>:</w:t>
      </w:r>
    </w:p>
    <w:p w14:paraId="2A62E5D6" w14:textId="77777777" w:rsidR="003F73AE" w:rsidRPr="00866475" w:rsidRDefault="003F73AE" w:rsidP="006D4636">
      <w:pPr>
        <w:pStyle w:val="Akapitzlist"/>
        <w:numPr>
          <w:ilvl w:val="0"/>
          <w:numId w:val="6"/>
        </w:numPr>
        <w:rPr>
          <w:rFonts w:cs="Times New Roman"/>
          <w:color w:val="auto"/>
        </w:rPr>
      </w:pPr>
      <w:proofErr w:type="spellStart"/>
      <w:r w:rsidRPr="00866475">
        <w:rPr>
          <w:rFonts w:cs="Times New Roman"/>
          <w:color w:val="auto"/>
        </w:rPr>
        <w:t>Durzyński</w:t>
      </w:r>
      <w:proofErr w:type="spellEnd"/>
      <w:r w:rsidRPr="00866475">
        <w:rPr>
          <w:rFonts w:cs="Times New Roman"/>
          <w:color w:val="auto"/>
        </w:rPr>
        <w:t xml:space="preserve"> Artur – Prezes Fundacji</w:t>
      </w:r>
    </w:p>
    <w:p w14:paraId="2F1816D0" w14:textId="77777777" w:rsidR="003F73AE" w:rsidRPr="00866475" w:rsidRDefault="003F73AE" w:rsidP="006D4636">
      <w:pPr>
        <w:pStyle w:val="Akapitzlist"/>
        <w:numPr>
          <w:ilvl w:val="0"/>
          <w:numId w:val="6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Rygielski Tomasz – Wiceprezes Fundacji</w:t>
      </w:r>
    </w:p>
    <w:p w14:paraId="4A2FFBC2" w14:textId="77777777" w:rsidR="003F73AE" w:rsidRPr="00866475" w:rsidRDefault="00BB1139" w:rsidP="00445207">
      <w:pPr>
        <w:rPr>
          <w:rFonts w:cs="Times New Roman"/>
          <w:b/>
          <w:color w:val="auto"/>
        </w:rPr>
      </w:pPr>
      <w:r w:rsidRPr="00866475">
        <w:rPr>
          <w:rFonts w:cs="Times New Roman"/>
          <w:b/>
          <w:color w:val="auto"/>
        </w:rPr>
        <w:t xml:space="preserve">Cele </w:t>
      </w:r>
      <w:r w:rsidR="00550AE5" w:rsidRPr="00866475">
        <w:rPr>
          <w:rFonts w:cs="Times New Roman"/>
          <w:b/>
          <w:color w:val="auto"/>
        </w:rPr>
        <w:t xml:space="preserve">statutowe </w:t>
      </w:r>
      <w:r w:rsidR="001E3DEF" w:rsidRPr="00866475">
        <w:rPr>
          <w:rFonts w:cs="Times New Roman"/>
          <w:b/>
          <w:color w:val="auto"/>
        </w:rPr>
        <w:t>Fundacji:</w:t>
      </w:r>
    </w:p>
    <w:p w14:paraId="2DDA2548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działalność edukacyjna i naukowa w zakresie prawa, praworządności i wymiaru sprawiedliwości;</w:t>
      </w:r>
    </w:p>
    <w:p w14:paraId="24D512E6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działalność na rzecz urzeczywistniania zasad demokratycznego państwa prawnego;</w:t>
      </w:r>
    </w:p>
    <w:p w14:paraId="1D42CFEF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działalność na rzecz poprawy jakości prawa oraz instytucji wymiaru sprawiedliwości;</w:t>
      </w:r>
    </w:p>
    <w:p w14:paraId="272FB727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kontrola funkcjonowania instytucji publicznych;</w:t>
      </w:r>
    </w:p>
    <w:p w14:paraId="6C9216E7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sprawowanie kontroli obywatelskiej poprzez działalność strażniczą;</w:t>
      </w:r>
    </w:p>
    <w:p w14:paraId="3B857D8D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upowszechnianie i ochrona praw konsumentów;</w:t>
      </w:r>
    </w:p>
    <w:p w14:paraId="0B2E57C7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szerzenie świadomości prawnej w tym edukacja prawna i obywatelska oraz pomoc prawna i obywatelska;</w:t>
      </w:r>
    </w:p>
    <w:p w14:paraId="0BEA20B3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działalność edukacyjna propagująca nowe techniki informatyczne stosowane w wymiarze sprawiedliwości;</w:t>
      </w:r>
    </w:p>
    <w:p w14:paraId="2FF5175E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nauka, edukacja, oświata i wychowanie dzieci, młodzieży i dorosłych;</w:t>
      </w:r>
    </w:p>
    <w:p w14:paraId="688E4EA8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działania badawczo-rozwojowe w zakresie nowych rozwiązań technologicznych służących ogółowi społeczeństwa;</w:t>
      </w:r>
    </w:p>
    <w:p w14:paraId="366C773F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działalność oświatowa i wychowawcza w zakresie doskonalenia zawodowego sędziów i pracowników wymiaru sprawiedliwości;</w:t>
      </w:r>
    </w:p>
    <w:p w14:paraId="7A277B28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poprawa wizerunku i autorytetu polskiego sądownictwa;</w:t>
      </w:r>
    </w:p>
    <w:p w14:paraId="57ACB47A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propagowanie i organizowanie wolontariatu;</w:t>
      </w:r>
    </w:p>
    <w:p w14:paraId="17948B68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działalność na rzecz praw człowieka oraz swobód obywatelskich;</w:t>
      </w:r>
    </w:p>
    <w:p w14:paraId="38B4DB84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readaptacja skazanych, pomoc postpenitencjarna;</w:t>
      </w:r>
    </w:p>
    <w:p w14:paraId="0D561C6A" w14:textId="77777777" w:rsidR="009D2FED" w:rsidRPr="00866475" w:rsidRDefault="009D2FED" w:rsidP="009D2FED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pomoc dzieciom i ich rodzinom, wspieranie wszelkich form pomocy i inicjatyw zmierzających do zapobiegania i przeciwdziałania krzywdzeniu dzieci, jego skutkom oraz inne działania na rzecz ochrony dziecka i rodziny;</w:t>
      </w:r>
    </w:p>
    <w:p w14:paraId="3B8CD098" w14:textId="599D314D" w:rsidR="00BB1139" w:rsidRPr="00866475" w:rsidRDefault="009D2FED" w:rsidP="00BB7564">
      <w:pPr>
        <w:pStyle w:val="Akapitzlist"/>
        <w:numPr>
          <w:ilvl w:val="0"/>
          <w:numId w:val="2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sieciowanie organizacji pozarządowych, których działalność wiąże się z celami Fundacji</w:t>
      </w:r>
      <w:r w:rsidR="00035D2D" w:rsidRPr="00866475">
        <w:rPr>
          <w:rFonts w:cs="Times New Roman"/>
          <w:color w:val="auto"/>
        </w:rPr>
        <w:t>.</w:t>
      </w:r>
    </w:p>
    <w:p w14:paraId="242B3901" w14:textId="77777777" w:rsidR="004C0CD3" w:rsidRPr="00866475" w:rsidRDefault="00A532E2" w:rsidP="00072185">
      <w:pPr>
        <w:ind w:left="360"/>
        <w:jc w:val="left"/>
        <w:rPr>
          <w:rFonts w:cs="Times New Roman"/>
          <w:b/>
          <w:color w:val="auto"/>
        </w:rPr>
      </w:pPr>
      <w:r w:rsidRPr="00866475">
        <w:rPr>
          <w:rFonts w:cs="Times New Roman"/>
          <w:b/>
          <w:color w:val="auto"/>
        </w:rPr>
        <w:t xml:space="preserve">Fundacja </w:t>
      </w:r>
      <w:proofErr w:type="spellStart"/>
      <w:r w:rsidRPr="00866475">
        <w:rPr>
          <w:rFonts w:cs="Times New Roman"/>
          <w:b/>
          <w:color w:val="auto"/>
        </w:rPr>
        <w:t>ProPublika</w:t>
      </w:r>
      <w:proofErr w:type="spellEnd"/>
      <w:r w:rsidRPr="00866475">
        <w:rPr>
          <w:rFonts w:cs="Times New Roman"/>
          <w:b/>
          <w:color w:val="auto"/>
        </w:rPr>
        <w:t xml:space="preserve"> prowadzi działalność gospodarczą.</w:t>
      </w:r>
      <w:r w:rsidR="00072185" w:rsidRPr="00866475">
        <w:rPr>
          <w:rFonts w:cs="Times New Roman"/>
          <w:b/>
          <w:color w:val="auto"/>
        </w:rPr>
        <w:br/>
      </w:r>
      <w:r w:rsidR="004C0CD3" w:rsidRPr="00866475">
        <w:rPr>
          <w:rFonts w:cs="Times New Roman"/>
          <w:b/>
          <w:color w:val="auto"/>
        </w:rPr>
        <w:t>Fundacja nie posiada statusu organizacji pożytku publicznego.</w:t>
      </w:r>
    </w:p>
    <w:p w14:paraId="2936906A" w14:textId="0EB8FB6D" w:rsidR="000A4F9F" w:rsidRPr="00866475" w:rsidRDefault="006364C6" w:rsidP="006364C6">
      <w:pPr>
        <w:pStyle w:val="Nagwek1"/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lastRenderedPageBreak/>
        <w:t>Działalność</w:t>
      </w:r>
    </w:p>
    <w:p w14:paraId="2D4EFD10" w14:textId="77777777" w:rsidR="006364C6" w:rsidRPr="00866475" w:rsidRDefault="006364C6" w:rsidP="006364C6">
      <w:pPr>
        <w:pStyle w:val="Nagwek2"/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Dziennik Wyroków i Ogłoszeń Sądowych</w:t>
      </w:r>
      <w:r w:rsidR="007E285A" w:rsidRPr="00866475">
        <w:rPr>
          <w:rFonts w:cs="Times New Roman"/>
          <w:color w:val="auto"/>
        </w:rPr>
        <w:t xml:space="preserve"> www.ebos.pl</w:t>
      </w:r>
    </w:p>
    <w:p w14:paraId="4A4F1E63" w14:textId="3E3E34EE" w:rsidR="000A4F9F" w:rsidRPr="00866475" w:rsidRDefault="001B2AAA" w:rsidP="00445207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 xml:space="preserve">Zarejestrowany w Rejestrze Dzienników i Czasopism pod numerem </w:t>
      </w:r>
      <w:r w:rsidR="001C3120" w:rsidRPr="00866475">
        <w:rPr>
          <w:rFonts w:cs="Times New Roman"/>
          <w:color w:val="auto"/>
        </w:rPr>
        <w:t xml:space="preserve">2512. </w:t>
      </w:r>
      <w:r w:rsidR="00E64DE9" w:rsidRPr="00866475">
        <w:rPr>
          <w:rFonts w:cs="Times New Roman"/>
          <w:color w:val="auto"/>
        </w:rPr>
        <w:t>W 20</w:t>
      </w:r>
      <w:r w:rsidR="00155935">
        <w:rPr>
          <w:rFonts w:cs="Times New Roman"/>
          <w:color w:val="auto"/>
        </w:rPr>
        <w:t>20</w:t>
      </w:r>
      <w:r w:rsidR="00E64DE9" w:rsidRPr="00866475">
        <w:rPr>
          <w:rFonts w:cs="Times New Roman"/>
          <w:color w:val="auto"/>
        </w:rPr>
        <w:t xml:space="preserve"> roku d</w:t>
      </w:r>
      <w:r w:rsidR="00F346CB" w:rsidRPr="00866475">
        <w:rPr>
          <w:rFonts w:cs="Times New Roman"/>
          <w:color w:val="auto"/>
        </w:rPr>
        <w:t xml:space="preserve">ziennik </w:t>
      </w:r>
      <w:r w:rsidR="00E64DE9" w:rsidRPr="00866475">
        <w:rPr>
          <w:rFonts w:cs="Times New Roman"/>
          <w:color w:val="auto"/>
        </w:rPr>
        <w:t xml:space="preserve">kontynuował </w:t>
      </w:r>
      <w:r w:rsidR="00F346CB" w:rsidRPr="00866475">
        <w:rPr>
          <w:rFonts w:cs="Times New Roman"/>
          <w:color w:val="auto"/>
        </w:rPr>
        <w:t xml:space="preserve">ponad </w:t>
      </w:r>
      <w:r w:rsidR="0017015D" w:rsidRPr="00866475">
        <w:rPr>
          <w:rFonts w:cs="Times New Roman"/>
          <w:color w:val="auto"/>
        </w:rPr>
        <w:t>dziesięcioletnią</w:t>
      </w:r>
      <w:r w:rsidR="00F346CB" w:rsidRPr="00866475">
        <w:rPr>
          <w:rFonts w:cs="Times New Roman"/>
          <w:color w:val="auto"/>
        </w:rPr>
        <w:t xml:space="preserve"> misję </w:t>
      </w:r>
      <w:r w:rsidR="001C3120" w:rsidRPr="00866475">
        <w:rPr>
          <w:rFonts w:cs="Times New Roman"/>
          <w:color w:val="auto"/>
        </w:rPr>
        <w:t xml:space="preserve">nowoczesnego medium przekazu dla </w:t>
      </w:r>
      <w:r w:rsidR="00F346CB" w:rsidRPr="00866475">
        <w:rPr>
          <w:rFonts w:cs="Times New Roman"/>
          <w:color w:val="auto"/>
        </w:rPr>
        <w:t xml:space="preserve">organów </w:t>
      </w:r>
      <w:r w:rsidR="001C3120" w:rsidRPr="00866475">
        <w:rPr>
          <w:rFonts w:cs="Times New Roman"/>
          <w:color w:val="auto"/>
        </w:rPr>
        <w:t>wymiaru sprawiedliwości, ścigania</w:t>
      </w:r>
      <w:r w:rsidR="007C2F58" w:rsidRPr="00866475">
        <w:rPr>
          <w:rFonts w:cs="Times New Roman"/>
          <w:color w:val="auto"/>
        </w:rPr>
        <w:t xml:space="preserve"> </w:t>
      </w:r>
      <w:r w:rsidR="001C3120" w:rsidRPr="00866475">
        <w:rPr>
          <w:rFonts w:cs="Times New Roman"/>
          <w:color w:val="auto"/>
        </w:rPr>
        <w:t>oraz organizacji pozarządowych, działających przede wszystkim dla społecznego bezpieczeństwa</w:t>
      </w:r>
      <w:r w:rsidR="00EC03E1" w:rsidRPr="00866475">
        <w:rPr>
          <w:rFonts w:cs="Times New Roman"/>
          <w:color w:val="auto"/>
        </w:rPr>
        <w:t xml:space="preserve"> </w:t>
      </w:r>
      <w:r w:rsidR="001C3120" w:rsidRPr="00866475">
        <w:rPr>
          <w:rFonts w:cs="Times New Roman"/>
          <w:color w:val="auto"/>
        </w:rPr>
        <w:t>i</w:t>
      </w:r>
      <w:r w:rsidR="00EC03E1" w:rsidRPr="00866475">
        <w:rPr>
          <w:rFonts w:cs="Times New Roman"/>
          <w:color w:val="auto"/>
        </w:rPr>
        <w:t xml:space="preserve"> </w:t>
      </w:r>
      <w:r w:rsidR="001C3120" w:rsidRPr="00866475">
        <w:rPr>
          <w:rFonts w:cs="Times New Roman"/>
          <w:color w:val="auto"/>
        </w:rPr>
        <w:t>poszanowania prawa.</w:t>
      </w:r>
      <w:r w:rsidR="00F346CB" w:rsidRPr="00866475">
        <w:rPr>
          <w:rFonts w:cs="Times New Roman"/>
          <w:color w:val="auto"/>
        </w:rPr>
        <w:t xml:space="preserve"> </w:t>
      </w:r>
      <w:r w:rsidR="00DD448F" w:rsidRPr="00866475">
        <w:rPr>
          <w:rFonts w:cs="Times New Roman"/>
          <w:color w:val="auto"/>
        </w:rPr>
        <w:t>EBOS.PL</w:t>
      </w:r>
      <w:r w:rsidR="003C687F" w:rsidRPr="00866475">
        <w:rPr>
          <w:rFonts w:cs="Times New Roman"/>
          <w:color w:val="auto"/>
        </w:rPr>
        <w:t xml:space="preserve"> dostarcza </w:t>
      </w:r>
      <w:r w:rsidR="00F346CB" w:rsidRPr="00866475">
        <w:rPr>
          <w:rFonts w:cs="Times New Roman"/>
          <w:color w:val="auto"/>
        </w:rPr>
        <w:t>rzetelnie opracowane,</w:t>
      </w:r>
      <w:r w:rsidR="00DD448F" w:rsidRPr="00866475">
        <w:rPr>
          <w:rFonts w:cs="Times New Roman"/>
          <w:color w:val="auto"/>
        </w:rPr>
        <w:t xml:space="preserve"> </w:t>
      </w:r>
      <w:r w:rsidR="00CB13DA" w:rsidRPr="00866475">
        <w:rPr>
          <w:rFonts w:cs="Times New Roman"/>
          <w:color w:val="auto"/>
        </w:rPr>
        <w:t xml:space="preserve">pochodzące </w:t>
      </w:r>
      <w:r w:rsidR="004B44A2" w:rsidRPr="00866475">
        <w:rPr>
          <w:rFonts w:cs="Times New Roman"/>
          <w:color w:val="auto"/>
        </w:rPr>
        <w:t xml:space="preserve">z </w:t>
      </w:r>
      <w:r w:rsidR="00F346CB" w:rsidRPr="00866475">
        <w:rPr>
          <w:rFonts w:cs="Times New Roman"/>
          <w:color w:val="auto"/>
        </w:rPr>
        <w:t>wiarygodnych źródeł informacje na temat codziennej pracy polskich sądów i organów ścigania.</w:t>
      </w:r>
    </w:p>
    <w:p w14:paraId="584D920E" w14:textId="77777777" w:rsidR="00154C33" w:rsidRPr="00866475" w:rsidRDefault="0092659E" w:rsidP="00445207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 xml:space="preserve">Dziennik www.ebos.pl jest jedynym miejscem w polskim Internecie, </w:t>
      </w:r>
      <w:r w:rsidR="002E5BE0" w:rsidRPr="00866475">
        <w:rPr>
          <w:rFonts w:cs="Times New Roman"/>
          <w:color w:val="auto"/>
        </w:rPr>
        <w:t>które</w:t>
      </w:r>
      <w:r w:rsidRPr="00866475">
        <w:rPr>
          <w:rFonts w:cs="Times New Roman"/>
          <w:color w:val="auto"/>
        </w:rPr>
        <w:t xml:space="preserve"> </w:t>
      </w:r>
      <w:r w:rsidR="00812749" w:rsidRPr="00866475">
        <w:rPr>
          <w:rFonts w:cs="Times New Roman"/>
          <w:color w:val="auto"/>
        </w:rPr>
        <w:t xml:space="preserve">z dużą skutecznością centralizuje </w:t>
      </w:r>
      <w:r w:rsidR="00D46E9D" w:rsidRPr="00866475">
        <w:rPr>
          <w:rFonts w:cs="Times New Roman"/>
          <w:color w:val="auto"/>
        </w:rPr>
        <w:t>treści ogłoszeń sądów powszechnych</w:t>
      </w:r>
      <w:r w:rsidR="00E65297" w:rsidRPr="00866475">
        <w:rPr>
          <w:rFonts w:cs="Times New Roman"/>
          <w:color w:val="auto"/>
        </w:rPr>
        <w:t xml:space="preserve">; </w:t>
      </w:r>
      <w:r w:rsidR="00D46E9D" w:rsidRPr="00866475">
        <w:rPr>
          <w:rFonts w:cs="Times New Roman"/>
          <w:color w:val="auto"/>
        </w:rPr>
        <w:t xml:space="preserve">ogłoszenia dotyczące </w:t>
      </w:r>
      <w:r w:rsidR="00E65297" w:rsidRPr="00866475">
        <w:rPr>
          <w:rFonts w:cs="Times New Roman"/>
          <w:color w:val="auto"/>
        </w:rPr>
        <w:t>postępowań cywilnych, gospodarczych</w:t>
      </w:r>
      <w:r w:rsidR="00393011" w:rsidRPr="00866475">
        <w:rPr>
          <w:rFonts w:cs="Times New Roman"/>
          <w:color w:val="auto"/>
        </w:rPr>
        <w:t xml:space="preserve"> oraz</w:t>
      </w:r>
      <w:r w:rsidR="00A563B0" w:rsidRPr="00866475">
        <w:rPr>
          <w:rFonts w:cs="Times New Roman"/>
          <w:color w:val="auto"/>
        </w:rPr>
        <w:t xml:space="preserve"> </w:t>
      </w:r>
      <w:r w:rsidR="00393011" w:rsidRPr="00866475">
        <w:rPr>
          <w:rFonts w:cs="Times New Roman"/>
          <w:color w:val="auto"/>
        </w:rPr>
        <w:t>karnych.</w:t>
      </w:r>
    </w:p>
    <w:p w14:paraId="32E917FA" w14:textId="77777777" w:rsidR="00F10393" w:rsidRPr="00866475" w:rsidRDefault="00F10393" w:rsidP="00445207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 xml:space="preserve">To, co </w:t>
      </w:r>
      <w:r w:rsidR="004F3B61" w:rsidRPr="00866475">
        <w:rPr>
          <w:rFonts w:cs="Times New Roman"/>
          <w:color w:val="auto"/>
        </w:rPr>
        <w:t>wyróżniał</w:t>
      </w:r>
      <w:r w:rsidR="00393011" w:rsidRPr="00866475">
        <w:rPr>
          <w:rFonts w:cs="Times New Roman"/>
          <w:color w:val="auto"/>
        </w:rPr>
        <w:t>o</w:t>
      </w:r>
      <w:r w:rsidR="004F3B61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dziennik</w:t>
      </w:r>
      <w:r w:rsidR="00404A1F" w:rsidRPr="00866475">
        <w:rPr>
          <w:rFonts w:cs="Times New Roman"/>
          <w:color w:val="auto"/>
        </w:rPr>
        <w:t xml:space="preserve"> na tle innych portali o tematyce okołoprawnej</w:t>
      </w:r>
      <w:r w:rsidRPr="00866475">
        <w:rPr>
          <w:rFonts w:cs="Times New Roman"/>
          <w:color w:val="auto"/>
        </w:rPr>
        <w:t xml:space="preserve">, </w:t>
      </w:r>
      <w:r w:rsidR="00DD448F" w:rsidRPr="00866475">
        <w:rPr>
          <w:rFonts w:cs="Times New Roman"/>
          <w:color w:val="auto"/>
        </w:rPr>
        <w:t>to</w:t>
      </w:r>
      <w:r w:rsidR="002252A8" w:rsidRPr="00866475">
        <w:rPr>
          <w:rFonts w:cs="Times New Roman"/>
          <w:color w:val="auto"/>
        </w:rPr>
        <w:t xml:space="preserve"> </w:t>
      </w:r>
      <w:r w:rsidR="00731237" w:rsidRPr="00866475">
        <w:rPr>
          <w:rFonts w:cs="Times New Roman"/>
          <w:color w:val="auto"/>
        </w:rPr>
        <w:t>prop</w:t>
      </w:r>
      <w:r w:rsidR="00393011" w:rsidRPr="00866475">
        <w:rPr>
          <w:rFonts w:cs="Times New Roman"/>
          <w:color w:val="auto"/>
        </w:rPr>
        <w:t>agowanie</w:t>
      </w:r>
      <w:r w:rsidR="00731237" w:rsidRPr="00866475">
        <w:rPr>
          <w:rFonts w:cs="Times New Roman"/>
          <w:color w:val="auto"/>
        </w:rPr>
        <w:t xml:space="preserve"> </w:t>
      </w:r>
      <w:r w:rsidR="00726543" w:rsidRPr="00866475">
        <w:rPr>
          <w:rFonts w:cs="Times New Roman"/>
          <w:color w:val="auto"/>
        </w:rPr>
        <w:t xml:space="preserve">informacji </w:t>
      </w:r>
      <w:r w:rsidR="000A5DB1" w:rsidRPr="00866475">
        <w:rPr>
          <w:rFonts w:cs="Times New Roman"/>
          <w:color w:val="auto"/>
        </w:rPr>
        <w:t xml:space="preserve">w formie pozwalającej przybliżyć </w:t>
      </w:r>
      <w:r w:rsidR="007C66D8" w:rsidRPr="00866475">
        <w:rPr>
          <w:rFonts w:cs="Times New Roman"/>
          <w:color w:val="auto"/>
        </w:rPr>
        <w:t xml:space="preserve">i zrozumieć </w:t>
      </w:r>
      <w:r w:rsidR="000A5DB1" w:rsidRPr="00866475">
        <w:rPr>
          <w:rFonts w:cs="Times New Roman"/>
          <w:color w:val="auto"/>
        </w:rPr>
        <w:t>tematykę</w:t>
      </w:r>
      <w:r w:rsidR="00FE3290" w:rsidRPr="00866475">
        <w:rPr>
          <w:rFonts w:cs="Times New Roman"/>
          <w:color w:val="auto"/>
        </w:rPr>
        <w:t xml:space="preserve"> oraz </w:t>
      </w:r>
      <w:r w:rsidR="000A5DB1" w:rsidRPr="00866475">
        <w:rPr>
          <w:rFonts w:cs="Times New Roman"/>
          <w:color w:val="auto"/>
        </w:rPr>
        <w:t xml:space="preserve">problemy </w:t>
      </w:r>
      <w:r w:rsidR="00313908" w:rsidRPr="00866475">
        <w:rPr>
          <w:rFonts w:cs="Times New Roman"/>
          <w:color w:val="auto"/>
        </w:rPr>
        <w:t>polskiego wymiaru sprawiedliwości</w:t>
      </w:r>
      <w:r w:rsidR="00956EF0" w:rsidRPr="00866475">
        <w:rPr>
          <w:rFonts w:cs="Times New Roman"/>
          <w:color w:val="auto"/>
        </w:rPr>
        <w:t xml:space="preserve"> </w:t>
      </w:r>
      <w:r w:rsidR="00C52EA4" w:rsidRPr="00866475">
        <w:rPr>
          <w:rFonts w:cs="Times New Roman"/>
          <w:color w:val="auto"/>
        </w:rPr>
        <w:t>w sposób jasny, zrozumiały, z pominięciem prawniczej nomenklatury</w:t>
      </w:r>
      <w:r w:rsidRPr="00866475">
        <w:rPr>
          <w:rFonts w:cs="Times New Roman"/>
          <w:color w:val="auto"/>
        </w:rPr>
        <w:t xml:space="preserve"> i nacisku na kodeksowe </w:t>
      </w:r>
      <w:r w:rsidR="00DD448F" w:rsidRPr="00866475">
        <w:rPr>
          <w:rFonts w:cs="Times New Roman"/>
          <w:color w:val="auto"/>
        </w:rPr>
        <w:t>zapisy</w:t>
      </w:r>
      <w:r w:rsidR="00A4460D" w:rsidRPr="00866475">
        <w:rPr>
          <w:rFonts w:cs="Times New Roman"/>
          <w:color w:val="auto"/>
        </w:rPr>
        <w:t>.</w:t>
      </w:r>
      <w:r w:rsidR="00AB3390" w:rsidRPr="00866475">
        <w:rPr>
          <w:rFonts w:cs="Times New Roman"/>
          <w:color w:val="auto"/>
        </w:rPr>
        <w:t xml:space="preserve"> </w:t>
      </w:r>
      <w:r w:rsidR="00A4460D" w:rsidRPr="00866475">
        <w:rPr>
          <w:rFonts w:cs="Times New Roman"/>
          <w:color w:val="auto"/>
        </w:rPr>
        <w:t xml:space="preserve">Jak wykazały </w:t>
      </w:r>
      <w:r w:rsidR="00AB3390" w:rsidRPr="00866475">
        <w:rPr>
          <w:rFonts w:cs="Times New Roman"/>
          <w:color w:val="auto"/>
        </w:rPr>
        <w:t xml:space="preserve">statystyki </w:t>
      </w:r>
      <w:proofErr w:type="spellStart"/>
      <w:r w:rsidR="00AB3390" w:rsidRPr="00866475">
        <w:rPr>
          <w:rFonts w:cs="Times New Roman"/>
          <w:color w:val="auto"/>
        </w:rPr>
        <w:t>odwiedz</w:t>
      </w:r>
      <w:r w:rsidR="004B6A97" w:rsidRPr="00866475">
        <w:rPr>
          <w:rFonts w:cs="Times New Roman"/>
          <w:color w:val="auto"/>
        </w:rPr>
        <w:t>a</w:t>
      </w:r>
      <w:r w:rsidR="00AB3390" w:rsidRPr="00866475">
        <w:rPr>
          <w:rFonts w:cs="Times New Roman"/>
          <w:color w:val="auto"/>
        </w:rPr>
        <w:t>lności</w:t>
      </w:r>
      <w:proofErr w:type="spellEnd"/>
      <w:r w:rsidR="00AB3390" w:rsidRPr="00866475">
        <w:rPr>
          <w:rFonts w:cs="Times New Roman"/>
          <w:color w:val="auto"/>
        </w:rPr>
        <w:t xml:space="preserve"> </w:t>
      </w:r>
      <w:r w:rsidR="00D55675" w:rsidRPr="00866475">
        <w:rPr>
          <w:rFonts w:cs="Times New Roman"/>
          <w:color w:val="auto"/>
        </w:rPr>
        <w:t>dziennika</w:t>
      </w:r>
      <w:r w:rsidR="00AB3390" w:rsidRPr="00866475">
        <w:rPr>
          <w:rFonts w:cs="Times New Roman"/>
          <w:color w:val="auto"/>
        </w:rPr>
        <w:t xml:space="preserve">, </w:t>
      </w:r>
      <w:r w:rsidR="00D55675" w:rsidRPr="00866475">
        <w:rPr>
          <w:rFonts w:cs="Times New Roman"/>
          <w:color w:val="auto"/>
        </w:rPr>
        <w:t>z miesiąca na miesiąc</w:t>
      </w:r>
      <w:r w:rsidR="00393011" w:rsidRPr="00866475">
        <w:rPr>
          <w:rFonts w:cs="Times New Roman"/>
          <w:color w:val="auto"/>
        </w:rPr>
        <w:t xml:space="preserve"> </w:t>
      </w:r>
      <w:r w:rsidR="00B50248" w:rsidRPr="00866475">
        <w:rPr>
          <w:rFonts w:cs="Times New Roman"/>
          <w:color w:val="auto"/>
        </w:rPr>
        <w:t xml:space="preserve">rosło </w:t>
      </w:r>
      <w:r w:rsidR="00D55675" w:rsidRPr="00866475">
        <w:rPr>
          <w:rFonts w:cs="Times New Roman"/>
          <w:color w:val="auto"/>
        </w:rPr>
        <w:t>zainteresowanie stroną.</w:t>
      </w:r>
    </w:p>
    <w:p w14:paraId="2592BEDA" w14:textId="66A08A1A" w:rsidR="006D1995" w:rsidRPr="00866475" w:rsidRDefault="00393011" w:rsidP="00445207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W całym 20</w:t>
      </w:r>
      <w:r w:rsidR="00665D4D">
        <w:rPr>
          <w:rFonts w:cs="Times New Roman"/>
          <w:color w:val="auto"/>
        </w:rPr>
        <w:t>20</w:t>
      </w:r>
      <w:r w:rsidRPr="00866475">
        <w:rPr>
          <w:rFonts w:cs="Times New Roman"/>
          <w:color w:val="auto"/>
        </w:rPr>
        <w:t xml:space="preserve"> roku kontynuowano działania wzmacniające</w:t>
      </w:r>
      <w:r w:rsidR="005A3481" w:rsidRPr="00866475">
        <w:rPr>
          <w:rFonts w:cs="Times New Roman"/>
          <w:color w:val="auto"/>
        </w:rPr>
        <w:t xml:space="preserve"> skutecznoś</w:t>
      </w:r>
      <w:r w:rsidRPr="00866475">
        <w:rPr>
          <w:rFonts w:cs="Times New Roman"/>
          <w:color w:val="auto"/>
        </w:rPr>
        <w:t>ć</w:t>
      </w:r>
      <w:r w:rsidR="00A53535" w:rsidRPr="00866475">
        <w:rPr>
          <w:rFonts w:cs="Times New Roman"/>
          <w:color w:val="auto"/>
        </w:rPr>
        <w:t xml:space="preserve"> </w:t>
      </w:r>
      <w:r w:rsidR="005A3481" w:rsidRPr="00866475">
        <w:rPr>
          <w:rFonts w:cs="Times New Roman"/>
          <w:color w:val="auto"/>
        </w:rPr>
        <w:t>misj</w:t>
      </w:r>
      <w:r w:rsidRPr="00866475">
        <w:rPr>
          <w:rFonts w:cs="Times New Roman"/>
          <w:color w:val="auto"/>
        </w:rPr>
        <w:t>i dziennika EBOS.PL</w:t>
      </w:r>
      <w:r w:rsidR="00A53535" w:rsidRPr="00866475">
        <w:rPr>
          <w:rFonts w:cs="Times New Roman"/>
          <w:color w:val="auto"/>
        </w:rPr>
        <w:t xml:space="preserve">, systematycznie zwiększając poczytność, </w:t>
      </w:r>
      <w:proofErr w:type="spellStart"/>
      <w:r w:rsidR="00A53535" w:rsidRPr="00866475">
        <w:rPr>
          <w:rFonts w:cs="Times New Roman"/>
          <w:color w:val="auto"/>
        </w:rPr>
        <w:t>odwiedzalność</w:t>
      </w:r>
      <w:proofErr w:type="spellEnd"/>
      <w:r w:rsidR="00A53535" w:rsidRPr="00866475">
        <w:rPr>
          <w:rFonts w:cs="Times New Roman"/>
          <w:color w:val="auto"/>
        </w:rPr>
        <w:t>, dostępność informacji.</w:t>
      </w:r>
      <w:r w:rsidR="00776C0D" w:rsidRPr="00866475">
        <w:rPr>
          <w:rFonts w:cs="Times New Roman"/>
          <w:color w:val="auto"/>
        </w:rPr>
        <w:t xml:space="preserve"> Podjęto współpracę z kolejnymi jednostkami sądowymi.</w:t>
      </w:r>
    </w:p>
    <w:p w14:paraId="536A3917" w14:textId="036FA50F" w:rsidR="0083125C" w:rsidRDefault="0083125C" w:rsidP="009C7BA9">
      <w:pPr>
        <w:pStyle w:val="Nagwek2"/>
        <w:rPr>
          <w:rFonts w:cs="Times New Roman"/>
          <w:color w:val="auto"/>
        </w:rPr>
      </w:pPr>
      <w:r>
        <w:rPr>
          <w:rFonts w:cs="Times New Roman"/>
          <w:color w:val="auto"/>
        </w:rPr>
        <w:t>Projekt edukacyjny – „</w:t>
      </w:r>
      <w:r w:rsidRPr="0083125C">
        <w:rPr>
          <w:rFonts w:cs="Times New Roman"/>
          <w:color w:val="auto"/>
        </w:rPr>
        <w:t xml:space="preserve">Konsument </w:t>
      </w:r>
      <w:proofErr w:type="spellStart"/>
      <w:r w:rsidRPr="0083125C">
        <w:rPr>
          <w:rFonts w:cs="Times New Roman"/>
          <w:color w:val="auto"/>
        </w:rPr>
        <w:t>cyberbezpieczny</w:t>
      </w:r>
      <w:proofErr w:type="spellEnd"/>
      <w:r w:rsidRPr="0083125C">
        <w:rPr>
          <w:rFonts w:cs="Times New Roman"/>
          <w:color w:val="auto"/>
        </w:rPr>
        <w:t xml:space="preserve"> – aktywna edukacja</w:t>
      </w:r>
      <w:r>
        <w:rPr>
          <w:rFonts w:cs="Times New Roman"/>
          <w:color w:val="auto"/>
        </w:rPr>
        <w:t>”</w:t>
      </w:r>
    </w:p>
    <w:p w14:paraId="1AFBF9BC" w14:textId="4F34C313" w:rsidR="003A2D09" w:rsidRDefault="003A2D09" w:rsidP="003A2D09">
      <w:pPr>
        <w:rPr>
          <w:rFonts w:cs="Times New Roman"/>
          <w:color w:val="auto"/>
        </w:rPr>
      </w:pPr>
      <w:r w:rsidRPr="003A2D09">
        <w:rPr>
          <w:rFonts w:cs="Times New Roman"/>
          <w:b/>
          <w:bCs/>
          <w:color w:val="auto"/>
        </w:rPr>
        <w:t>Termin realizacji:</w:t>
      </w:r>
      <w:r>
        <w:rPr>
          <w:rFonts w:cs="Times New Roman"/>
          <w:color w:val="auto"/>
        </w:rPr>
        <w:t xml:space="preserve"> </w:t>
      </w:r>
      <w:r w:rsidR="007D5868">
        <w:rPr>
          <w:rFonts w:cs="Times New Roman"/>
          <w:color w:val="auto"/>
        </w:rPr>
        <w:t>16.11.2020 r. – 31.12.2020 r.</w:t>
      </w:r>
    </w:p>
    <w:p w14:paraId="543AADBD" w14:textId="5BB0DF6F" w:rsidR="009B6730" w:rsidRDefault="009B6730" w:rsidP="009B6730">
      <w:pPr>
        <w:rPr>
          <w:color w:val="auto"/>
        </w:rPr>
      </w:pPr>
      <w:r w:rsidRPr="009B6730">
        <w:rPr>
          <w:color w:val="auto"/>
        </w:rPr>
        <w:t xml:space="preserve">Zadanie „Konsument </w:t>
      </w:r>
      <w:proofErr w:type="spellStart"/>
      <w:r w:rsidRPr="009B6730">
        <w:rPr>
          <w:color w:val="auto"/>
        </w:rPr>
        <w:t>cyberbezpieczny</w:t>
      </w:r>
      <w:proofErr w:type="spellEnd"/>
      <w:r w:rsidRPr="009B6730">
        <w:rPr>
          <w:color w:val="auto"/>
        </w:rPr>
        <w:t xml:space="preserve"> – aktywna edukacja” zrealizowane dzięki finansowaniu ze środków </w:t>
      </w:r>
      <w:hyperlink r:id="rId7" w:tgtFrame="_blank" w:history="1">
        <w:r w:rsidRPr="009B6730">
          <w:rPr>
            <w:rStyle w:val="Hipercze"/>
            <w:color w:val="auto"/>
            <w:u w:val="none"/>
          </w:rPr>
          <w:t>Urzędu Ochrony Konkurencji i Konsumentów</w:t>
        </w:r>
      </w:hyperlink>
      <w:r w:rsidRPr="009B6730">
        <w:rPr>
          <w:color w:val="auto"/>
        </w:rPr>
        <w:t>, to projekt, w ramach którego powstało angażujące narzędzie edukacyjne dla uczniów szkół ponadpodstawowych służące rozpowszechnianiu wiedzy o prawach oraz o ochronie praw konsumenta w Internecie</w:t>
      </w:r>
      <w:r>
        <w:rPr>
          <w:color w:val="auto"/>
        </w:rPr>
        <w:t>.</w:t>
      </w:r>
      <w:r>
        <w:rPr>
          <w:color w:val="auto"/>
        </w:rPr>
        <w:tab/>
      </w:r>
      <w:r w:rsidRPr="009B6730">
        <w:rPr>
          <w:color w:val="auto"/>
        </w:rPr>
        <w:br/>
      </w:r>
      <w:r w:rsidRPr="009B6730">
        <w:rPr>
          <w:color w:val="auto"/>
        </w:rPr>
        <w:br/>
        <w:t xml:space="preserve">W </w:t>
      </w:r>
      <w:r>
        <w:rPr>
          <w:color w:val="auto"/>
        </w:rPr>
        <w:t>ramach projektu stworzona została</w:t>
      </w:r>
      <w:r w:rsidRPr="009B6730">
        <w:rPr>
          <w:color w:val="auto"/>
        </w:rPr>
        <w:t xml:space="preserve"> </w:t>
      </w:r>
      <w:r w:rsidRPr="009B6730">
        <w:rPr>
          <w:rStyle w:val="Pogrubienie"/>
          <w:color w:val="auto"/>
        </w:rPr>
        <w:t>SPOŁECZNOŚĆ</w:t>
      </w:r>
      <w:r w:rsidRPr="009B6730">
        <w:rPr>
          <w:color w:val="auto"/>
        </w:rPr>
        <w:t>, stron</w:t>
      </w:r>
      <w:r>
        <w:rPr>
          <w:color w:val="auto"/>
        </w:rPr>
        <w:t>a</w:t>
      </w:r>
      <w:r w:rsidRPr="009B6730">
        <w:rPr>
          <w:color w:val="auto"/>
        </w:rPr>
        <w:t xml:space="preserve"> internetow</w:t>
      </w:r>
      <w:r>
        <w:rPr>
          <w:color w:val="auto"/>
        </w:rPr>
        <w:t>a</w:t>
      </w:r>
      <w:r w:rsidRPr="009B6730">
        <w:rPr>
          <w:color w:val="auto"/>
        </w:rPr>
        <w:t xml:space="preserve"> symulującą portal społecznościowy, gdzie uczniowie stykają się z problemami, z jakimi w Internecie może zetknąć się każdy konsument</w:t>
      </w:r>
      <w:r>
        <w:rPr>
          <w:color w:val="auto"/>
        </w:rPr>
        <w:t xml:space="preserve">; </w:t>
      </w:r>
      <w:r w:rsidRPr="009B6730">
        <w:rPr>
          <w:color w:val="auto"/>
        </w:rPr>
        <w:t>10 sytuacji odzwierciedlających zagrożenia czyhające na konsumenta w sieci (np.: oszustwo zakupowe, wyłudzenie kodu BLIK, kradzież tożsamości, fałszywą zbiórkę charytatywną, piramidę finansową), dbając o to, żeby każdą z nich maksymalnie urealnić. Wygląd strony internetowej, jej zawartość, mechanizmy i stosowane interakcje są identyczne jak te, z którymi faktycznie spotyka się konsument w sieci</w:t>
      </w:r>
      <w:r>
        <w:rPr>
          <w:color w:val="auto"/>
        </w:rPr>
        <w:t>.</w:t>
      </w:r>
      <w:r w:rsidRPr="009B6730">
        <w:rPr>
          <w:color w:val="auto"/>
        </w:rPr>
        <w:t xml:space="preserve"> Dla ułatwienia pracy nauczycieli, edukatorów czy rzeczników konsumentów przygotowa</w:t>
      </w:r>
      <w:r w:rsidR="00244E59">
        <w:rPr>
          <w:color w:val="auto"/>
        </w:rPr>
        <w:t>no</w:t>
      </w:r>
      <w:r w:rsidRPr="009B6730">
        <w:rPr>
          <w:color w:val="auto"/>
        </w:rPr>
        <w:t xml:space="preserve"> 10 scenariuszy lekcji z wykorzystaniem naszego narzędzia edukacyjnego.</w:t>
      </w:r>
    </w:p>
    <w:p w14:paraId="4AE3C6B6" w14:textId="77777777" w:rsidR="009B0F6A" w:rsidRPr="00866475" w:rsidRDefault="009B0F6A" w:rsidP="009B0F6A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(działanie w ramach działalności statutowej)</w:t>
      </w:r>
    </w:p>
    <w:p w14:paraId="2B788DC7" w14:textId="1F4B0F88" w:rsidR="009B0F6A" w:rsidRDefault="009B0F6A" w:rsidP="009B6730">
      <w:pPr>
        <w:rPr>
          <w:rFonts w:cs="Times New Roman"/>
          <w:color w:val="auto"/>
        </w:rPr>
      </w:pPr>
    </w:p>
    <w:p w14:paraId="1D9F9EF6" w14:textId="0FA212F2" w:rsidR="009B0F6A" w:rsidRDefault="009B0F6A" w:rsidP="009B6730">
      <w:pPr>
        <w:rPr>
          <w:rFonts w:cs="Times New Roman"/>
          <w:color w:val="auto"/>
        </w:rPr>
      </w:pPr>
    </w:p>
    <w:p w14:paraId="57BD7DA4" w14:textId="1B89F178" w:rsidR="009B0F6A" w:rsidRDefault="009B0F6A" w:rsidP="009B6730">
      <w:pPr>
        <w:rPr>
          <w:rFonts w:cs="Times New Roman"/>
          <w:color w:val="auto"/>
        </w:rPr>
      </w:pPr>
    </w:p>
    <w:p w14:paraId="160149DC" w14:textId="4A7B386A" w:rsidR="009B0F6A" w:rsidRDefault="009B0F6A" w:rsidP="009B6730">
      <w:pPr>
        <w:rPr>
          <w:rFonts w:cs="Times New Roman"/>
          <w:color w:val="auto"/>
        </w:rPr>
      </w:pPr>
    </w:p>
    <w:p w14:paraId="74301CE3" w14:textId="74D11D42" w:rsidR="009B0F6A" w:rsidRDefault="009B0F6A" w:rsidP="009B6730">
      <w:pPr>
        <w:rPr>
          <w:rFonts w:cs="Times New Roman"/>
          <w:color w:val="auto"/>
        </w:rPr>
      </w:pPr>
    </w:p>
    <w:p w14:paraId="155C634B" w14:textId="77777777" w:rsidR="009B0F6A" w:rsidRDefault="009B0F6A" w:rsidP="009B6730">
      <w:pPr>
        <w:rPr>
          <w:rFonts w:cs="Times New Roman"/>
          <w:color w:val="auto"/>
        </w:rPr>
      </w:pPr>
    </w:p>
    <w:p w14:paraId="2E3A110C" w14:textId="77777777" w:rsidR="00244E59" w:rsidRDefault="00244E59" w:rsidP="009B6730">
      <w:pPr>
        <w:rPr>
          <w:rFonts w:cs="Times New Roman"/>
          <w:b/>
          <w:color w:val="auto"/>
          <w:sz w:val="32"/>
          <w:szCs w:val="32"/>
        </w:rPr>
      </w:pPr>
    </w:p>
    <w:p w14:paraId="716A0C74" w14:textId="6BDA3BEE" w:rsidR="00F1312E" w:rsidRPr="009B6730" w:rsidRDefault="00E255F4" w:rsidP="009B6730">
      <w:pPr>
        <w:rPr>
          <w:rFonts w:cs="Times New Roman"/>
          <w:b/>
          <w:color w:val="auto"/>
          <w:sz w:val="32"/>
          <w:szCs w:val="32"/>
        </w:rPr>
      </w:pPr>
      <w:r w:rsidRPr="009B6730">
        <w:rPr>
          <w:rFonts w:cs="Times New Roman"/>
          <w:b/>
          <w:color w:val="auto"/>
          <w:sz w:val="32"/>
          <w:szCs w:val="32"/>
        </w:rPr>
        <w:t>P</w:t>
      </w:r>
      <w:r w:rsidR="0017015D" w:rsidRPr="009B6730">
        <w:rPr>
          <w:rFonts w:cs="Times New Roman"/>
          <w:b/>
          <w:color w:val="auto"/>
          <w:sz w:val="32"/>
          <w:szCs w:val="32"/>
        </w:rPr>
        <w:t xml:space="preserve">rojekt edukacyjny - </w:t>
      </w:r>
      <w:r w:rsidR="00D65BFB" w:rsidRPr="009B6730">
        <w:rPr>
          <w:rFonts w:cs="Times New Roman"/>
          <w:b/>
          <w:color w:val="auto"/>
          <w:sz w:val="32"/>
          <w:szCs w:val="32"/>
        </w:rPr>
        <w:t>„Teraz Ty bądź Sędzią!</w:t>
      </w:r>
      <w:r w:rsidR="00B958E9" w:rsidRPr="009B6730">
        <w:rPr>
          <w:rFonts w:cs="Times New Roman"/>
          <w:b/>
          <w:color w:val="auto"/>
          <w:sz w:val="32"/>
          <w:szCs w:val="32"/>
        </w:rPr>
        <w:t xml:space="preserve"> - kontynuacja</w:t>
      </w:r>
      <w:r w:rsidR="00D65BFB" w:rsidRPr="009B6730">
        <w:rPr>
          <w:rFonts w:cs="Times New Roman"/>
          <w:b/>
          <w:color w:val="auto"/>
          <w:sz w:val="32"/>
          <w:szCs w:val="32"/>
        </w:rPr>
        <w:t>”</w:t>
      </w:r>
    </w:p>
    <w:p w14:paraId="67FA04F6" w14:textId="71E73DA4" w:rsidR="008E1649" w:rsidRDefault="008E1649" w:rsidP="008E1649">
      <w:pPr>
        <w:rPr>
          <w:rFonts w:cs="Times New Roman"/>
          <w:color w:val="auto"/>
        </w:rPr>
      </w:pPr>
      <w:r w:rsidRPr="003A2D09">
        <w:rPr>
          <w:rFonts w:cs="Times New Roman"/>
          <w:b/>
          <w:bCs/>
          <w:color w:val="auto"/>
        </w:rPr>
        <w:t>Termin realizacji:</w:t>
      </w:r>
      <w:r>
        <w:rPr>
          <w:rFonts w:cs="Times New Roman"/>
          <w:color w:val="auto"/>
        </w:rPr>
        <w:t xml:space="preserve"> </w:t>
      </w:r>
      <w:r w:rsidR="007D5868">
        <w:rPr>
          <w:rFonts w:cs="Times New Roman"/>
          <w:color w:val="auto"/>
        </w:rPr>
        <w:t>01.02.2020 r. – 30.11.2020 r.</w:t>
      </w:r>
    </w:p>
    <w:p w14:paraId="6EC5A4BF" w14:textId="009D0F58" w:rsidR="00DC3E18" w:rsidRPr="00866475" w:rsidRDefault="00DC3E18" w:rsidP="00DC3E18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Zadanie realizowane w ramach Programu Fundusz Inicjatyw Obywatelskich, dofinansowane ze środków Narodowego Instytutu Wolności – Centrum Rozwoju Społeczeństwa Obywatelskiego.</w:t>
      </w:r>
    </w:p>
    <w:p w14:paraId="2F4E250E" w14:textId="5AC960E2" w:rsidR="00DC3E18" w:rsidRPr="00866475" w:rsidRDefault="00DC3E18" w:rsidP="00DC3E18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"Teraz Ty bądź Sędzią</w:t>
      </w:r>
      <w:r w:rsidR="009B0F6A">
        <w:rPr>
          <w:rFonts w:cs="Times New Roman"/>
          <w:color w:val="auto"/>
        </w:rPr>
        <w:t>! - kontynuacja</w:t>
      </w:r>
      <w:r w:rsidRPr="00866475">
        <w:rPr>
          <w:rFonts w:cs="Times New Roman"/>
          <w:color w:val="auto"/>
        </w:rPr>
        <w:t>" to projekt edukacyjny wpływający na postawy obywatelskie młodzieży szkół ponadgimnazjalnych w wielu miastach na terenie kraju, w stosunku do prawa stanowionego i prawa wykonywanego. Celem głównym zadania było zwiększenie świadomości prawnej uczestników projektu, budowanie ich zaufania do działalności wymiaru sprawiedliwości oraz kształtowanie ich postaw obywatelskich wobec sądów i instytucji wymiaru sprawiedliwości. Projekt odpowiadający na problemy i potrzeby wynikające z bardzo niskiego poziomu wiedzy o działalności wymiaru sprawiedliwości oraz koryguje błędne wyobrażenie dotyczące pracy sędziów i ich orzecznictwa.</w:t>
      </w:r>
    </w:p>
    <w:p w14:paraId="63F052B1" w14:textId="2E802D11" w:rsidR="00DC3E18" w:rsidRPr="00866475" w:rsidRDefault="00DC3E18" w:rsidP="00DC3E18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 xml:space="preserve">W ramach projektu przeprowadzono zajęcia edukacyjne dla prawie </w:t>
      </w:r>
      <w:r w:rsidR="009B6730">
        <w:rPr>
          <w:rFonts w:cs="Times New Roman"/>
          <w:color w:val="auto"/>
        </w:rPr>
        <w:t>3.000</w:t>
      </w:r>
      <w:r w:rsidRPr="00866475">
        <w:rPr>
          <w:rFonts w:cs="Times New Roman"/>
          <w:color w:val="auto"/>
        </w:rPr>
        <w:t xml:space="preserve"> uczniów z</w:t>
      </w:r>
      <w:r w:rsidR="009B0F6A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szkół ponadpodstawowych całej Polski. Zajęcia z wykorzystaniem</w:t>
      </w:r>
      <w:r w:rsidR="009B0F6A">
        <w:rPr>
          <w:rFonts w:cs="Times New Roman"/>
          <w:color w:val="auto"/>
        </w:rPr>
        <w:t xml:space="preserve"> stworzonego we wcześniejszych latach oraz rozbudowanego o kolejne sprawy w 2020 r.</w:t>
      </w:r>
      <w:r w:rsidRPr="00866475">
        <w:rPr>
          <w:rFonts w:cs="Times New Roman"/>
          <w:color w:val="auto"/>
        </w:rPr>
        <w:t xml:space="preserve">, innowacyjnego narzędzia edukacyjnego, wideo symulatora rozpraw sądowych pod nazwą „Teraz Ty bądź Sędzią!” dostępnego na </w:t>
      </w:r>
      <w:hyperlink r:id="rId8" w:history="1">
        <w:r w:rsidRPr="00866475">
          <w:rPr>
            <w:rStyle w:val="Hipercze"/>
            <w:rFonts w:cs="Times New Roman"/>
            <w:color w:val="auto"/>
          </w:rPr>
          <w:t>www.wydaj-wyrok.pl</w:t>
        </w:r>
      </w:hyperlink>
    </w:p>
    <w:p w14:paraId="15A12A84" w14:textId="746E29EE" w:rsidR="00DC3E18" w:rsidRPr="00866475" w:rsidRDefault="00DC3E18" w:rsidP="00DC3E18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Zajęcia prowadzone były we współpracy z 42 prawnikami różnych korporacji prawniczych (adwokaci, radcy, sędziowie, prokuratorzy).</w:t>
      </w:r>
      <w:r w:rsidR="009B0F6A">
        <w:rPr>
          <w:rFonts w:cs="Times New Roman"/>
          <w:color w:val="auto"/>
        </w:rPr>
        <w:t xml:space="preserve"> Z racji pandemii COVID-19 zajęcia w dużej mierze prowadzone w sposób zdalny.</w:t>
      </w:r>
    </w:p>
    <w:p w14:paraId="79C921E2" w14:textId="1459E088" w:rsidR="006C070C" w:rsidRPr="00866475" w:rsidRDefault="00DC3E18" w:rsidP="005549BE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(działanie w ramach działalności statutowej)</w:t>
      </w:r>
    </w:p>
    <w:p w14:paraId="6549F664" w14:textId="4AEA3ED1" w:rsidR="00251239" w:rsidRPr="00866475" w:rsidRDefault="00251239" w:rsidP="00251239">
      <w:pPr>
        <w:pStyle w:val="Nagwek2"/>
        <w:rPr>
          <w:rFonts w:cs="Times New Roman"/>
          <w:color w:val="auto"/>
        </w:rPr>
      </w:pPr>
      <w:bookmarkStart w:id="0" w:name="_Hlk130216039"/>
      <w:r>
        <w:rPr>
          <w:rFonts w:cs="Times New Roman"/>
          <w:color w:val="auto"/>
        </w:rPr>
        <w:t>„Masz Prawo!” – wydanie II (aktualizacja)</w:t>
      </w:r>
    </w:p>
    <w:p w14:paraId="630D801A" w14:textId="77777777" w:rsidR="009B0F6A" w:rsidRPr="009B0F6A" w:rsidRDefault="006C070C" w:rsidP="009B3A44">
      <w:pPr>
        <w:rPr>
          <w:color w:val="auto"/>
          <w:lang w:eastAsia="pl-PL"/>
        </w:rPr>
      </w:pPr>
      <w:r w:rsidRPr="009B0F6A">
        <w:rPr>
          <w:color w:val="auto"/>
          <w:lang w:eastAsia="pl-PL"/>
        </w:rPr>
        <w:t xml:space="preserve">Wydanie autorskiego przewodnika po prawie dla młodzieży polecany dla osób w wieku 15-19 lat i dla wszystkich pracujących z młodymi ludźmi. Zawiera istotne informacje dotyczące tych zakresów prawa, które maja największe znaczenie w codziennym życiu młodego człowieka. Porusza tematykę m.in. edukacji, finansów, rodziny, dziedziczenia, dojrzewania, zdrowia, pracy, podróży, wypoczynku, odpowiedzialności prawnej, praw konsumenta, problemów z zadłużeniem, narkotyków, Policji, sądu, praw człowieka. Przewodnik </w:t>
      </w:r>
      <w:r w:rsidR="00F03F17" w:rsidRPr="009B0F6A">
        <w:rPr>
          <w:color w:val="auto"/>
          <w:lang w:eastAsia="pl-PL"/>
        </w:rPr>
        <w:t xml:space="preserve">trafił w formie </w:t>
      </w:r>
      <w:r w:rsidRPr="009B0F6A">
        <w:rPr>
          <w:color w:val="auto"/>
          <w:lang w:eastAsia="pl-PL"/>
        </w:rPr>
        <w:t>bezpłatn</w:t>
      </w:r>
      <w:r w:rsidR="00F03F17" w:rsidRPr="009B0F6A">
        <w:rPr>
          <w:color w:val="auto"/>
          <w:lang w:eastAsia="pl-PL"/>
        </w:rPr>
        <w:t>ej</w:t>
      </w:r>
      <w:r w:rsidRPr="009B0F6A">
        <w:rPr>
          <w:color w:val="auto"/>
          <w:lang w:eastAsia="pl-PL"/>
        </w:rPr>
        <w:t xml:space="preserve"> dla </w:t>
      </w:r>
      <w:r w:rsidR="009B0F6A" w:rsidRPr="009B0F6A">
        <w:rPr>
          <w:color w:val="auto"/>
          <w:lang w:eastAsia="pl-PL"/>
        </w:rPr>
        <w:t>prawie 3.000</w:t>
      </w:r>
      <w:r w:rsidR="00F03F17" w:rsidRPr="009B0F6A">
        <w:rPr>
          <w:color w:val="auto"/>
          <w:lang w:eastAsia="pl-PL"/>
        </w:rPr>
        <w:t xml:space="preserve"> uczniów</w:t>
      </w:r>
      <w:r w:rsidRPr="009B0F6A">
        <w:rPr>
          <w:color w:val="auto"/>
          <w:lang w:eastAsia="pl-PL"/>
        </w:rPr>
        <w:t xml:space="preserve"> szkół ponad</w:t>
      </w:r>
      <w:r w:rsidR="00F03F17" w:rsidRPr="009B0F6A">
        <w:rPr>
          <w:color w:val="auto"/>
          <w:lang w:eastAsia="pl-PL"/>
        </w:rPr>
        <w:t>pod</w:t>
      </w:r>
      <w:r w:rsidRPr="009B0F6A">
        <w:rPr>
          <w:color w:val="auto"/>
          <w:lang w:eastAsia="pl-PL"/>
        </w:rPr>
        <w:t>stawowych</w:t>
      </w:r>
      <w:r w:rsidR="00F03F17" w:rsidRPr="009B0F6A">
        <w:rPr>
          <w:color w:val="auto"/>
          <w:lang w:eastAsia="pl-PL"/>
        </w:rPr>
        <w:t xml:space="preserve">. </w:t>
      </w:r>
    </w:p>
    <w:p w14:paraId="284C4883" w14:textId="17F85FCE" w:rsidR="009B0F6A" w:rsidRPr="009B0F6A" w:rsidRDefault="009B0F6A" w:rsidP="009B3A44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 xml:space="preserve"> (działanie w ramach działalności statutowej)</w:t>
      </w:r>
    </w:p>
    <w:bookmarkEnd w:id="0"/>
    <w:p w14:paraId="133DDB66" w14:textId="75AC7F10" w:rsidR="00867B01" w:rsidRPr="00866475" w:rsidRDefault="005549BE" w:rsidP="009C7BA9">
      <w:pPr>
        <w:pStyle w:val="Nagwek2"/>
        <w:rPr>
          <w:rFonts w:cs="Times New Roman"/>
          <w:b w:val="0"/>
          <w:bCs/>
          <w:color w:val="auto"/>
        </w:rPr>
      </w:pPr>
      <w:r w:rsidRPr="00866475">
        <w:rPr>
          <w:rFonts w:cs="Times New Roman"/>
          <w:color w:val="auto"/>
        </w:rPr>
        <w:t>Inne d</w:t>
      </w:r>
      <w:r w:rsidR="00E54FB2" w:rsidRPr="00866475">
        <w:rPr>
          <w:rFonts w:cs="Times New Roman"/>
          <w:color w:val="auto"/>
        </w:rPr>
        <w:t>ziałani</w:t>
      </w:r>
      <w:r w:rsidRPr="00866475">
        <w:rPr>
          <w:rFonts w:cs="Times New Roman"/>
          <w:color w:val="auto"/>
        </w:rPr>
        <w:t>a</w:t>
      </w:r>
    </w:p>
    <w:p w14:paraId="17039320" w14:textId="5B8D6582" w:rsidR="00415C43" w:rsidRDefault="00F26F4D" w:rsidP="00F26F4D">
      <w:pPr>
        <w:rPr>
          <w:rFonts w:cs="Times New Roman"/>
          <w:color w:val="auto"/>
        </w:rPr>
      </w:pPr>
      <w:r>
        <w:rPr>
          <w:color w:val="auto"/>
        </w:rPr>
        <w:t xml:space="preserve">Wrzesień 2020 - organizacja plenerowej wystawy w centrum Wrocławia </w:t>
      </w:r>
      <w:proofErr w:type="spellStart"/>
      <w:r>
        <w:rPr>
          <w:color w:val="auto"/>
        </w:rPr>
        <w:t>pn</w:t>
      </w:r>
      <w:proofErr w:type="spellEnd"/>
      <w:r>
        <w:rPr>
          <w:color w:val="auto"/>
        </w:rPr>
        <w:t xml:space="preserve"> </w:t>
      </w:r>
      <w:r w:rsidRPr="00F26F4D">
        <w:rPr>
          <w:color w:val="auto"/>
        </w:rPr>
        <w:t>"Srzednicki 2020"</w:t>
      </w:r>
      <w:r>
        <w:rPr>
          <w:color w:val="auto"/>
        </w:rPr>
        <w:t>, której</w:t>
      </w:r>
      <w:r w:rsidRPr="00F26F4D">
        <w:rPr>
          <w:color w:val="auto"/>
        </w:rPr>
        <w:t xml:space="preserve"> cel</w:t>
      </w:r>
      <w:r>
        <w:rPr>
          <w:color w:val="auto"/>
        </w:rPr>
        <w:t>em było</w:t>
      </w:r>
      <w:r w:rsidRPr="00F26F4D">
        <w:rPr>
          <w:color w:val="auto"/>
        </w:rPr>
        <w:t xml:space="preserve"> przybliżenie postaci I Prezesa Sądu Najwyższego.</w:t>
      </w:r>
      <w:r w:rsidRPr="00F26F4D">
        <w:rPr>
          <w:color w:val="auto"/>
        </w:rPr>
        <w:t xml:space="preserve"> </w:t>
      </w:r>
      <w:r>
        <w:rPr>
          <w:color w:val="auto"/>
        </w:rPr>
        <w:t xml:space="preserve">Wystawa przeprowadzona w ramach </w:t>
      </w:r>
      <w:r w:rsidR="00415C43" w:rsidRPr="00866475">
        <w:rPr>
          <w:rFonts w:cs="Times New Roman"/>
          <w:color w:val="auto"/>
        </w:rPr>
        <w:t>współpracy i wspóln</w:t>
      </w:r>
      <w:r>
        <w:rPr>
          <w:rFonts w:cs="Times New Roman"/>
          <w:color w:val="auto"/>
        </w:rPr>
        <w:t>ych</w:t>
      </w:r>
      <w:r w:rsidR="00415C43" w:rsidRPr="00866475">
        <w:rPr>
          <w:rFonts w:cs="Times New Roman"/>
          <w:color w:val="auto"/>
        </w:rPr>
        <w:t xml:space="preserve"> działa</w:t>
      </w:r>
      <w:r>
        <w:rPr>
          <w:rFonts w:cs="Times New Roman"/>
          <w:color w:val="auto"/>
        </w:rPr>
        <w:t>ń</w:t>
      </w:r>
      <w:r w:rsidR="00415C43" w:rsidRPr="00866475">
        <w:rPr>
          <w:rFonts w:cs="Times New Roman"/>
          <w:color w:val="auto"/>
        </w:rPr>
        <w:t xml:space="preserve"> z Fundacją im. Stanisława Pomian – Srzednickiego na polu upamiętniania postaci sędziego Stanisława Pomian-Srzednickiego, pierwszego Prezesa Sadu Najwyższego po odzyskaniu niepodległości</w:t>
      </w:r>
      <w:r>
        <w:rPr>
          <w:rFonts w:cs="Times New Roman"/>
          <w:color w:val="auto"/>
        </w:rPr>
        <w:t xml:space="preserve">. </w:t>
      </w:r>
      <w:r w:rsidRPr="00866475">
        <w:rPr>
          <w:rFonts w:cs="Times New Roman"/>
          <w:color w:val="auto"/>
        </w:rPr>
        <w:t>(działanie w ramach działalności statutowej)</w:t>
      </w:r>
    </w:p>
    <w:p w14:paraId="194F1119" w14:textId="1C6A5F92" w:rsidR="00F26F4D" w:rsidRPr="00F26F4D" w:rsidRDefault="00F26F4D" w:rsidP="00F26F4D">
      <w:pPr>
        <w:rPr>
          <w:rFonts w:cs="Times New Roman"/>
          <w:i/>
          <w:color w:val="auto"/>
        </w:rPr>
      </w:pPr>
      <w:r w:rsidRPr="00F26F4D">
        <w:rPr>
          <w:rFonts w:cs="Times New Roman"/>
          <w:i/>
          <w:color w:val="auto"/>
        </w:rPr>
        <w:t>Uwaga: z racji pandemii COVID-19 działania fundacji zostały znacznie ogranicz</w:t>
      </w:r>
      <w:bookmarkStart w:id="1" w:name="_GoBack"/>
      <w:bookmarkEnd w:id="1"/>
      <w:r w:rsidRPr="00F26F4D">
        <w:rPr>
          <w:rFonts w:cs="Times New Roman"/>
          <w:i/>
          <w:color w:val="auto"/>
        </w:rPr>
        <w:t>one w stosunku do lat wcześniejszych.</w:t>
      </w:r>
    </w:p>
    <w:p w14:paraId="12478BD4" w14:textId="6782B812" w:rsidR="00A76397" w:rsidRPr="00866475" w:rsidRDefault="00D423D0" w:rsidP="00D423D0">
      <w:pPr>
        <w:pStyle w:val="Nagwek1"/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lastRenderedPageBreak/>
        <w:t>Finanse</w:t>
      </w:r>
    </w:p>
    <w:p w14:paraId="5DCC0F9E" w14:textId="4F6CD9D1" w:rsidR="005032DC" w:rsidRPr="00866475" w:rsidRDefault="00DA1EB6" w:rsidP="00533AC6">
      <w:pPr>
        <w:pStyle w:val="Nagwek2"/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Przychody</w:t>
      </w:r>
      <w:r w:rsidR="001E5A58" w:rsidRPr="00866475">
        <w:rPr>
          <w:rFonts w:cs="Times New Roman"/>
          <w:color w:val="auto"/>
        </w:rPr>
        <w:t xml:space="preserve"> i koszty</w:t>
      </w:r>
    </w:p>
    <w:p w14:paraId="11DCB87A" w14:textId="77777777" w:rsidR="00D802A6" w:rsidRDefault="00D802A6" w:rsidP="00C92C87">
      <w:pPr>
        <w:autoSpaceDE w:val="0"/>
        <w:autoSpaceDN w:val="0"/>
        <w:adjustRightInd w:val="0"/>
        <w:spacing w:after="0" w:line="240" w:lineRule="auto"/>
        <w:jc w:val="left"/>
        <w:rPr>
          <w:rFonts w:ascii="CIDFont+F2" w:eastAsia="CIDFont+F2" w:hAnsiTheme="minorHAnsi" w:cs="CIDFont+F2"/>
          <w:color w:val="auto"/>
          <w:sz w:val="13"/>
          <w:szCs w:val="13"/>
        </w:rPr>
      </w:pPr>
    </w:p>
    <w:tbl>
      <w:tblPr>
        <w:tblW w:w="665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1418"/>
      </w:tblGrid>
      <w:tr w:rsidR="00D802A6" w:rsidRPr="00F523B7" w14:paraId="63E7681E" w14:textId="77777777" w:rsidTr="007733A7">
        <w:trPr>
          <w:jc w:val="center"/>
        </w:trPr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E291D" w14:textId="77777777" w:rsidR="00D802A6" w:rsidRPr="00F523B7" w:rsidRDefault="00D802A6" w:rsidP="007733A7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C0923" w14:textId="77777777" w:rsidR="00D802A6" w:rsidRPr="00F523B7" w:rsidRDefault="00D802A6" w:rsidP="007733A7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ROK OBROTOWY</w:t>
            </w: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br/>
              <w:t>2020</w:t>
            </w:r>
          </w:p>
        </w:tc>
      </w:tr>
      <w:tr w:rsidR="00D802A6" w:rsidRPr="00F523B7" w14:paraId="1FDB2BF7" w14:textId="77777777" w:rsidTr="00F523B7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3006" w14:textId="429E03EC" w:rsidR="00D802A6" w:rsidRPr="00F523B7" w:rsidRDefault="00F523B7" w:rsidP="007733A7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A. Przychody z działalności statutowej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929F3" w14:textId="788E1789" w:rsidR="00D802A6" w:rsidRPr="00F523B7" w:rsidRDefault="00EF6878" w:rsidP="007733A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450642,12</w:t>
            </w:r>
          </w:p>
        </w:tc>
      </w:tr>
      <w:tr w:rsidR="00D802A6" w:rsidRPr="00F523B7" w14:paraId="76A260E3" w14:textId="77777777" w:rsidTr="00D802A6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70A8" w14:textId="33F3D8FA" w:rsidR="00D802A6" w:rsidRPr="00F523B7" w:rsidRDefault="000410F2" w:rsidP="007733A7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 xml:space="preserve">  </w:t>
            </w:r>
            <w:r w:rsidR="00F523B7"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I. Przychody z nieodpłatnej działalności pożytku publicznego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B346" w14:textId="1765B3CE" w:rsidR="00D802A6" w:rsidRPr="00F523B7" w:rsidRDefault="00EF6878" w:rsidP="007733A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450642,12</w:t>
            </w:r>
          </w:p>
        </w:tc>
      </w:tr>
      <w:tr w:rsidR="00D802A6" w:rsidRPr="00F523B7" w14:paraId="634FD1EA" w14:textId="77777777" w:rsidTr="00D802A6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EA36" w14:textId="6D004FA7" w:rsidR="00D802A6" w:rsidRPr="00F523B7" w:rsidRDefault="000410F2" w:rsidP="007733A7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 xml:space="preserve">  </w:t>
            </w:r>
            <w:r w:rsidR="00F523B7"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II. Przychody z odpłatnej działalności pożytku publicznego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FC4D" w14:textId="017416DD" w:rsidR="00D802A6" w:rsidRPr="00F523B7" w:rsidRDefault="00083E21" w:rsidP="007733A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0,00</w:t>
            </w:r>
          </w:p>
        </w:tc>
      </w:tr>
      <w:tr w:rsidR="00D802A6" w:rsidRPr="00F523B7" w14:paraId="7E9669C1" w14:textId="77777777" w:rsidTr="00D802A6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E3D7" w14:textId="587CEAEB" w:rsidR="00D802A6" w:rsidRPr="00F523B7" w:rsidRDefault="000410F2" w:rsidP="007733A7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 xml:space="preserve">  </w:t>
            </w:r>
            <w:r w:rsidR="00F523B7"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III. Przychody z pozostałej działalności statutowej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5CCF" w14:textId="440E54BE" w:rsidR="00D802A6" w:rsidRPr="00F523B7" w:rsidRDefault="00083E21" w:rsidP="007733A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0,00</w:t>
            </w:r>
          </w:p>
        </w:tc>
      </w:tr>
      <w:tr w:rsidR="00D802A6" w:rsidRPr="00F523B7" w14:paraId="417C3FC4" w14:textId="77777777" w:rsidTr="00D802A6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41B5B" w14:textId="7C6F3A0A" w:rsidR="00D802A6" w:rsidRPr="00F523B7" w:rsidRDefault="00F523B7" w:rsidP="007733A7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B. Koszty działalności statutowej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50D7" w14:textId="537E29B4" w:rsidR="00D802A6" w:rsidRPr="00F523B7" w:rsidRDefault="00083E21" w:rsidP="007733A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449797,60</w:t>
            </w:r>
          </w:p>
        </w:tc>
      </w:tr>
      <w:tr w:rsidR="00D802A6" w:rsidRPr="00F523B7" w14:paraId="79800FEA" w14:textId="77777777" w:rsidTr="00D802A6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1F30" w14:textId="6AA40539" w:rsidR="00D802A6" w:rsidRPr="00F523B7" w:rsidRDefault="000410F2" w:rsidP="007733A7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 xml:space="preserve">  </w:t>
            </w:r>
            <w:r w:rsidR="00F523B7"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I. Koszty nieodpłatnej działalności pożytku publicznego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5E3C" w14:textId="1FC65716" w:rsidR="00D802A6" w:rsidRPr="00F523B7" w:rsidRDefault="00083E21" w:rsidP="007733A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449797,60</w:t>
            </w:r>
          </w:p>
        </w:tc>
      </w:tr>
      <w:tr w:rsidR="00D802A6" w:rsidRPr="00F523B7" w14:paraId="09EFB901" w14:textId="77777777" w:rsidTr="00D802A6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8855" w14:textId="2D771F2D" w:rsidR="00D802A6" w:rsidRPr="00F523B7" w:rsidRDefault="000410F2" w:rsidP="007733A7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 xml:space="preserve">  </w:t>
            </w:r>
            <w:r w:rsidR="00F523B7"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II. Koszty odpłatnej działalności pożytku publicznego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DF654" w14:textId="74181C4F" w:rsidR="00D802A6" w:rsidRPr="00F523B7" w:rsidRDefault="00083E21" w:rsidP="007733A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0,00</w:t>
            </w:r>
          </w:p>
        </w:tc>
      </w:tr>
      <w:tr w:rsidR="00D802A6" w:rsidRPr="00F523B7" w14:paraId="0E1F1198" w14:textId="77777777" w:rsidTr="00D802A6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90F96" w14:textId="1F8B6DD8" w:rsidR="00D802A6" w:rsidRPr="00F523B7" w:rsidRDefault="000410F2" w:rsidP="007733A7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 xml:space="preserve">  </w:t>
            </w:r>
            <w:r w:rsidR="00F523B7"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III. Koszty pozostałej działalności statutowej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DE7C" w14:textId="111D8959" w:rsidR="00D802A6" w:rsidRPr="00F523B7" w:rsidRDefault="00083E21" w:rsidP="007733A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0,00</w:t>
            </w:r>
          </w:p>
        </w:tc>
      </w:tr>
      <w:tr w:rsidR="00D802A6" w:rsidRPr="00F523B7" w14:paraId="2F15331D" w14:textId="77777777" w:rsidTr="00D802A6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9FD3" w14:textId="46D5650F" w:rsidR="00D802A6" w:rsidRPr="00F523B7" w:rsidRDefault="00F523B7" w:rsidP="007733A7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C. Zysk (strata) z działalności statutowej (A - B)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56EA" w14:textId="516473B6" w:rsidR="00D802A6" w:rsidRPr="00F523B7" w:rsidRDefault="00083E21" w:rsidP="007733A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844,54</w:t>
            </w:r>
          </w:p>
        </w:tc>
      </w:tr>
      <w:tr w:rsidR="00D802A6" w:rsidRPr="00F523B7" w14:paraId="64327B9E" w14:textId="77777777" w:rsidTr="00D802A6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6ACC9" w14:textId="158E6B9F" w:rsidR="00D802A6" w:rsidRPr="00F523B7" w:rsidRDefault="00F523B7" w:rsidP="007733A7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D. Przychody z działalności gospodarczej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7F47" w14:textId="3F9800AA" w:rsidR="00D802A6" w:rsidRPr="00F523B7" w:rsidRDefault="00083E21" w:rsidP="007733A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56653,00</w:t>
            </w:r>
          </w:p>
        </w:tc>
      </w:tr>
      <w:tr w:rsidR="00D802A6" w:rsidRPr="00F523B7" w14:paraId="78EC2AAB" w14:textId="77777777" w:rsidTr="00D802A6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3868" w14:textId="1E337CB6" w:rsidR="00D802A6" w:rsidRPr="00F523B7" w:rsidRDefault="00F523B7" w:rsidP="007733A7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E. Koszty działalności gospodarczej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F016" w14:textId="78B55B1B" w:rsidR="00D802A6" w:rsidRPr="00F523B7" w:rsidRDefault="00083E21" w:rsidP="007733A7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50661,54</w:t>
            </w:r>
          </w:p>
        </w:tc>
      </w:tr>
      <w:tr w:rsidR="00527665" w:rsidRPr="00F523B7" w14:paraId="24B99BB6" w14:textId="77777777" w:rsidTr="00D802A6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E88C" w14:textId="5D2E1FB7" w:rsidR="00527665" w:rsidRPr="00F523B7" w:rsidRDefault="00527665" w:rsidP="00527665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F. Zysk (strata) z działalności gospodarczej (D - 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F13D" w14:textId="4446007A" w:rsidR="00527665" w:rsidRPr="00F523B7" w:rsidRDefault="00912A86" w:rsidP="00527665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5991,46</w:t>
            </w:r>
          </w:p>
        </w:tc>
      </w:tr>
      <w:tr w:rsidR="00527665" w:rsidRPr="00F523B7" w14:paraId="72DECFD0" w14:textId="77777777" w:rsidTr="00D802A6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53D4" w14:textId="275E49A7" w:rsidR="00527665" w:rsidRPr="00F523B7" w:rsidRDefault="00527665" w:rsidP="00527665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G. Koszty ogólnego zarządu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7ED7D" w14:textId="5A36D34A" w:rsidR="00527665" w:rsidRPr="00F523B7" w:rsidRDefault="00527665" w:rsidP="00527665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0,00</w:t>
            </w:r>
          </w:p>
        </w:tc>
      </w:tr>
      <w:tr w:rsidR="00527665" w:rsidRPr="00F523B7" w14:paraId="5F3E4773" w14:textId="77777777" w:rsidTr="00D802A6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7650E" w14:textId="346ECF24" w:rsidR="00527665" w:rsidRPr="00F523B7" w:rsidRDefault="00527665" w:rsidP="00527665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H. Zysk (strata) z działalności operacyjnej (C + F - G)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CCC17" w14:textId="3FEAFC3C" w:rsidR="00527665" w:rsidRPr="00F523B7" w:rsidRDefault="00527665" w:rsidP="00527665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6836,00</w:t>
            </w:r>
          </w:p>
        </w:tc>
      </w:tr>
      <w:tr w:rsidR="00527665" w:rsidRPr="00F523B7" w14:paraId="025902E9" w14:textId="77777777" w:rsidTr="007733A7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073B5" w14:textId="2DEE6922" w:rsidR="00527665" w:rsidRPr="00F523B7" w:rsidRDefault="00527665" w:rsidP="00527665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I. Pozostałe przychody operacyjne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CD54" w14:textId="61D49B81" w:rsidR="00527665" w:rsidRPr="00F523B7" w:rsidRDefault="00527665" w:rsidP="00527665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0,01</w:t>
            </w:r>
          </w:p>
        </w:tc>
      </w:tr>
      <w:tr w:rsidR="00527665" w:rsidRPr="00F523B7" w14:paraId="56E0CE86" w14:textId="77777777" w:rsidTr="007733A7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4DA2" w14:textId="44C41719" w:rsidR="00527665" w:rsidRPr="00F523B7" w:rsidRDefault="00527665" w:rsidP="00527665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J. Pozostałe koszty operacyjne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010B" w14:textId="28766F26" w:rsidR="00527665" w:rsidRPr="00F523B7" w:rsidRDefault="00527665" w:rsidP="00527665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2725,40</w:t>
            </w:r>
          </w:p>
        </w:tc>
      </w:tr>
      <w:tr w:rsidR="00527665" w:rsidRPr="00F523B7" w14:paraId="4B8AE50D" w14:textId="77777777" w:rsidTr="007733A7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C81E" w14:textId="7B0FF10D" w:rsidR="00527665" w:rsidRPr="00F523B7" w:rsidRDefault="00527665" w:rsidP="00527665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K. Przychody finansowe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EDC8" w14:textId="36EA37D2" w:rsidR="00527665" w:rsidRPr="00F523B7" w:rsidRDefault="00527665" w:rsidP="00527665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0,00</w:t>
            </w:r>
          </w:p>
        </w:tc>
      </w:tr>
      <w:tr w:rsidR="00527665" w:rsidRPr="00F523B7" w14:paraId="49E91BA4" w14:textId="77777777" w:rsidTr="007733A7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03EF" w14:textId="60E1DEE3" w:rsidR="00527665" w:rsidRPr="00F523B7" w:rsidRDefault="00527665" w:rsidP="00527665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L. Koszty finansowe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A3FE" w14:textId="20AC7318" w:rsidR="00527665" w:rsidRPr="00F523B7" w:rsidRDefault="00527665" w:rsidP="00527665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51,60</w:t>
            </w:r>
          </w:p>
        </w:tc>
      </w:tr>
      <w:tr w:rsidR="00527665" w:rsidRPr="00F523B7" w14:paraId="1FBDAA5E" w14:textId="77777777" w:rsidTr="007733A7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650A7" w14:textId="5D1E8C88" w:rsidR="00527665" w:rsidRPr="00F523B7" w:rsidRDefault="00527665" w:rsidP="00527665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M. Zysk (strata) brutto (H + I - J + K - L)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C3A0" w14:textId="20CEB440" w:rsidR="00527665" w:rsidRPr="00F523B7" w:rsidRDefault="00527665" w:rsidP="00527665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4059,01</w:t>
            </w:r>
          </w:p>
        </w:tc>
      </w:tr>
      <w:tr w:rsidR="00527665" w:rsidRPr="00F523B7" w14:paraId="05A508CE" w14:textId="77777777" w:rsidTr="007733A7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9870" w14:textId="48B2E425" w:rsidR="00527665" w:rsidRPr="00F523B7" w:rsidRDefault="00527665" w:rsidP="00527665">
            <w:pPr>
              <w:spacing w:after="0" w:line="240" w:lineRule="auto"/>
              <w:jc w:val="lef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 w:rsidRPr="00F523B7"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N. Podatek dochodowy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D4AF" w14:textId="6F40EFA1" w:rsidR="00527665" w:rsidRPr="00F523B7" w:rsidRDefault="00527665" w:rsidP="00527665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0,00</w:t>
            </w:r>
          </w:p>
        </w:tc>
      </w:tr>
      <w:tr w:rsidR="00527665" w:rsidRPr="00F523B7" w14:paraId="496F2B7B" w14:textId="77777777" w:rsidTr="007733A7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86A13" w14:textId="60447190" w:rsidR="00527665" w:rsidRPr="00F523B7" w:rsidRDefault="00527665" w:rsidP="00527665">
            <w:pPr>
              <w:spacing w:after="0" w:line="240" w:lineRule="auto"/>
              <w:jc w:val="left"/>
              <w:rPr>
                <w:rFonts w:cs="Times New Roman"/>
                <w:sz w:val="18"/>
                <w:szCs w:val="18"/>
              </w:rPr>
            </w:pPr>
            <w:r w:rsidRPr="00F523B7">
              <w:rPr>
                <w:rFonts w:cs="Times New Roman"/>
                <w:sz w:val="18"/>
                <w:szCs w:val="18"/>
              </w:rPr>
              <w:t>O. Zysk (strata) netto (M - N)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1186" w14:textId="2935EBE6" w:rsidR="00527665" w:rsidRPr="00F523B7" w:rsidRDefault="00527665" w:rsidP="00527665">
            <w:pPr>
              <w:spacing w:after="0" w:line="240" w:lineRule="auto"/>
              <w:jc w:val="right"/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color w:val="auto"/>
                <w:sz w:val="18"/>
                <w:szCs w:val="18"/>
                <w:lang w:eastAsia="pl-PL"/>
              </w:rPr>
              <w:t>4059,01</w:t>
            </w:r>
          </w:p>
        </w:tc>
      </w:tr>
    </w:tbl>
    <w:p w14:paraId="3B4ECCD4" w14:textId="77777777" w:rsidR="00F523B7" w:rsidRDefault="00F523B7" w:rsidP="00F523B7">
      <w:pPr>
        <w:rPr>
          <w:rFonts w:cs="Times New Roman"/>
          <w:color w:val="auto"/>
        </w:rPr>
      </w:pPr>
    </w:p>
    <w:p w14:paraId="5588C3DD" w14:textId="77777777" w:rsidR="00C92C87" w:rsidRDefault="00C92C87" w:rsidP="00AC05DA">
      <w:pPr>
        <w:rPr>
          <w:rFonts w:cs="Times New Roman"/>
          <w:color w:val="auto"/>
        </w:rPr>
      </w:pPr>
    </w:p>
    <w:p w14:paraId="79183B00" w14:textId="4AD7D810" w:rsidR="00074E67" w:rsidRPr="00866475" w:rsidRDefault="006648E5" w:rsidP="00AC05DA">
      <w:pPr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Fundacja nie posiada zobowiązań finansowych wobec </w:t>
      </w:r>
      <w:r w:rsidR="00B55AAE">
        <w:rPr>
          <w:rFonts w:cs="Times New Roman"/>
          <w:color w:val="auto"/>
        </w:rPr>
        <w:t>innych podmiotów i nie posiadała salda ujemnego.</w:t>
      </w:r>
    </w:p>
    <w:p w14:paraId="573CF486" w14:textId="486F3CE1" w:rsidR="00D423D0" w:rsidRPr="00866475" w:rsidRDefault="00177A69" w:rsidP="00D423D0">
      <w:pPr>
        <w:pStyle w:val="Nagwek2"/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Pozostałe dane</w:t>
      </w:r>
    </w:p>
    <w:p w14:paraId="587DAE8A" w14:textId="77777777" w:rsidR="00C40503" w:rsidRPr="00866475" w:rsidRDefault="00C40503" w:rsidP="00C40503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Liczba osób zatrudnionych w Fundacji: 0</w:t>
      </w:r>
    </w:p>
    <w:p w14:paraId="689DD99E" w14:textId="77777777" w:rsidR="00C40503" w:rsidRPr="00866475" w:rsidRDefault="00C40503" w:rsidP="00C40503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Łączna kwota wynagrodzeń wypłaconych przez Fundację z podziałem na:</w:t>
      </w:r>
    </w:p>
    <w:p w14:paraId="0AB27B69" w14:textId="77777777" w:rsidR="00C40503" w:rsidRPr="00866475" w:rsidRDefault="00C40503" w:rsidP="00C40503">
      <w:pPr>
        <w:pStyle w:val="Akapitzlist"/>
        <w:numPr>
          <w:ilvl w:val="0"/>
          <w:numId w:val="7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Wynagrodzenia: 0 zł</w:t>
      </w:r>
    </w:p>
    <w:p w14:paraId="7C352C07" w14:textId="77777777" w:rsidR="00C40503" w:rsidRPr="00866475" w:rsidRDefault="00C40503" w:rsidP="00C40503">
      <w:pPr>
        <w:pStyle w:val="Akapitzlist"/>
        <w:numPr>
          <w:ilvl w:val="0"/>
          <w:numId w:val="7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Nagrody: 0 zł</w:t>
      </w:r>
    </w:p>
    <w:p w14:paraId="1EE71449" w14:textId="196B060F" w:rsidR="00C40503" w:rsidRPr="00866475" w:rsidRDefault="00C40503" w:rsidP="00C40503">
      <w:pPr>
        <w:pStyle w:val="Akapitzlist"/>
        <w:numPr>
          <w:ilvl w:val="0"/>
          <w:numId w:val="7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 xml:space="preserve">Premie: </w:t>
      </w:r>
      <w:r w:rsidR="00FD11AA">
        <w:rPr>
          <w:rFonts w:cs="Times New Roman"/>
          <w:color w:val="auto"/>
        </w:rPr>
        <w:t>25</w:t>
      </w:r>
      <w:r w:rsidR="00D13DE2">
        <w:rPr>
          <w:rFonts w:cs="Times New Roman"/>
          <w:color w:val="auto"/>
        </w:rPr>
        <w:t>00</w:t>
      </w:r>
      <w:r w:rsidR="00B976A4" w:rsidRPr="00866475">
        <w:rPr>
          <w:rFonts w:cs="Times New Roman"/>
          <w:color w:val="auto"/>
        </w:rPr>
        <w:t>0</w:t>
      </w:r>
      <w:r w:rsidRPr="00866475">
        <w:rPr>
          <w:rFonts w:cs="Times New Roman"/>
          <w:color w:val="auto"/>
        </w:rPr>
        <w:t xml:space="preserve"> zł</w:t>
      </w:r>
    </w:p>
    <w:p w14:paraId="22020538" w14:textId="77777777" w:rsidR="00C40503" w:rsidRPr="00866475" w:rsidRDefault="00C40503" w:rsidP="00C40503">
      <w:pPr>
        <w:pStyle w:val="Akapitzlist"/>
        <w:numPr>
          <w:ilvl w:val="0"/>
          <w:numId w:val="7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Inne świadczenia: 0 zł</w:t>
      </w:r>
    </w:p>
    <w:p w14:paraId="428F00DF" w14:textId="77777777" w:rsidR="00C40503" w:rsidRPr="00866475" w:rsidRDefault="00C40503" w:rsidP="00C40503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Z wyodrębnieniem całości tych wynagrodzeń osób zatrudnionych wyłącznie w działalności gospodarczej: nie dotyczy</w:t>
      </w:r>
      <w:r w:rsidR="00DA6FFE" w:rsidRPr="00866475">
        <w:rPr>
          <w:rFonts w:cs="Times New Roman"/>
          <w:color w:val="auto"/>
        </w:rPr>
        <w:t>.</w:t>
      </w:r>
    </w:p>
    <w:p w14:paraId="03214874" w14:textId="77777777" w:rsidR="00C40503" w:rsidRPr="00866475" w:rsidRDefault="00C40503" w:rsidP="00C40503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Wysokość rocznego lub przeciętnego miesięcznego wynagrodzenia wypłacanego łącznie członkom zarządu i innych organów fundacji oraz osobom kierującym wyłącznie działalnością gospodarczą z podziałem na:</w:t>
      </w:r>
    </w:p>
    <w:p w14:paraId="2EE52AA9" w14:textId="77777777" w:rsidR="00C40503" w:rsidRPr="00866475" w:rsidRDefault="00C40503" w:rsidP="00C40503">
      <w:pPr>
        <w:pStyle w:val="Akapitzlist"/>
        <w:numPr>
          <w:ilvl w:val="0"/>
          <w:numId w:val="8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Wynagrodzenia: 0 zł</w:t>
      </w:r>
      <w:r w:rsidR="0042658E" w:rsidRPr="00866475">
        <w:rPr>
          <w:rFonts w:cs="Times New Roman"/>
          <w:color w:val="auto"/>
        </w:rPr>
        <w:t>,</w:t>
      </w:r>
    </w:p>
    <w:p w14:paraId="28A268CB" w14:textId="77777777" w:rsidR="00C40503" w:rsidRPr="00866475" w:rsidRDefault="00C40503" w:rsidP="00C40503">
      <w:pPr>
        <w:pStyle w:val="Akapitzlist"/>
        <w:numPr>
          <w:ilvl w:val="0"/>
          <w:numId w:val="8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Nagrody: 0 zł</w:t>
      </w:r>
      <w:r w:rsidR="0042658E" w:rsidRPr="00866475">
        <w:rPr>
          <w:rFonts w:cs="Times New Roman"/>
          <w:color w:val="auto"/>
        </w:rPr>
        <w:t>,</w:t>
      </w:r>
    </w:p>
    <w:p w14:paraId="799B0497" w14:textId="0F3ED6DD" w:rsidR="00C40503" w:rsidRPr="00866475" w:rsidRDefault="00C40503" w:rsidP="00C40503">
      <w:pPr>
        <w:pStyle w:val="Akapitzlist"/>
        <w:numPr>
          <w:ilvl w:val="0"/>
          <w:numId w:val="8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 xml:space="preserve">Premie: </w:t>
      </w:r>
      <w:r w:rsidR="00FE681F" w:rsidRPr="00FE681F">
        <w:rPr>
          <w:rFonts w:cs="Times New Roman"/>
          <w:color w:val="auto"/>
        </w:rPr>
        <w:t>2083,33</w:t>
      </w:r>
      <w:r w:rsidR="00705C1E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zł</w:t>
      </w:r>
      <w:r w:rsidR="0042658E" w:rsidRPr="00866475">
        <w:rPr>
          <w:rFonts w:cs="Times New Roman"/>
          <w:color w:val="auto"/>
        </w:rPr>
        <w:t>,</w:t>
      </w:r>
    </w:p>
    <w:p w14:paraId="4B0C14AF" w14:textId="77777777" w:rsidR="00C40503" w:rsidRPr="00866475" w:rsidRDefault="00C40503" w:rsidP="00C40503">
      <w:pPr>
        <w:pStyle w:val="Akapitzlist"/>
        <w:numPr>
          <w:ilvl w:val="0"/>
          <w:numId w:val="8"/>
        </w:num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Inne świadczenia: 0 zł</w:t>
      </w:r>
      <w:r w:rsidR="0042658E" w:rsidRPr="00866475">
        <w:rPr>
          <w:rFonts w:cs="Times New Roman"/>
          <w:color w:val="auto"/>
        </w:rPr>
        <w:t>.</w:t>
      </w:r>
    </w:p>
    <w:p w14:paraId="1D691EDF" w14:textId="77777777" w:rsidR="009B0F6A" w:rsidRDefault="009B0F6A" w:rsidP="00C40503">
      <w:pPr>
        <w:rPr>
          <w:rFonts w:cs="Times New Roman"/>
          <w:color w:val="auto"/>
        </w:rPr>
      </w:pPr>
    </w:p>
    <w:p w14:paraId="6919D489" w14:textId="77777777" w:rsidR="009B0F6A" w:rsidRDefault="009B0F6A" w:rsidP="00C40503">
      <w:pPr>
        <w:rPr>
          <w:rFonts w:cs="Times New Roman"/>
          <w:color w:val="auto"/>
        </w:rPr>
      </w:pPr>
    </w:p>
    <w:p w14:paraId="07B3D6F1" w14:textId="64D20BC1" w:rsidR="00C40503" w:rsidRPr="00866475" w:rsidRDefault="00C40503" w:rsidP="00C40503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 xml:space="preserve">Udzielone przez fundację </w:t>
      </w:r>
      <w:r w:rsidR="00DA6FFE" w:rsidRPr="00866475">
        <w:rPr>
          <w:rFonts w:cs="Times New Roman"/>
          <w:color w:val="auto"/>
        </w:rPr>
        <w:t>pożyczki pieniężne</w:t>
      </w:r>
      <w:r w:rsidRPr="00866475">
        <w:rPr>
          <w:rFonts w:cs="Times New Roman"/>
          <w:color w:val="auto"/>
        </w:rPr>
        <w:t>, z podziałem według ich wysokości, ze wskazaniem pożyczkobiorców</w:t>
      </w:r>
      <w:r w:rsidR="00F5016C" w:rsidRPr="00866475">
        <w:rPr>
          <w:rFonts w:cs="Times New Roman"/>
          <w:color w:val="auto"/>
        </w:rPr>
        <w:t>,</w:t>
      </w:r>
      <w:r w:rsidRPr="00866475">
        <w:rPr>
          <w:rFonts w:cs="Times New Roman"/>
          <w:color w:val="auto"/>
        </w:rPr>
        <w:t xml:space="preserve"> o warunkach przyznania pożyczek oraz z podaniem podstawy statutowej udzielania takich pożyczek: nie dotyczy</w:t>
      </w:r>
      <w:r w:rsidR="0042658E" w:rsidRPr="00866475">
        <w:rPr>
          <w:rFonts w:cs="Times New Roman"/>
          <w:color w:val="auto"/>
        </w:rPr>
        <w:t>.</w:t>
      </w:r>
    </w:p>
    <w:p w14:paraId="19499FAA" w14:textId="1F8B520F" w:rsidR="00C40503" w:rsidRPr="00F371B7" w:rsidRDefault="00C40503" w:rsidP="00C40503">
      <w:pPr>
        <w:rPr>
          <w:rFonts w:cs="Times New Roman"/>
          <w:color w:val="auto"/>
        </w:rPr>
      </w:pPr>
      <w:r w:rsidRPr="00F371B7">
        <w:rPr>
          <w:rFonts w:cs="Times New Roman"/>
          <w:color w:val="auto"/>
        </w:rPr>
        <w:t xml:space="preserve">Kwoty ulokowane na rachunkach bankowych ze wskazaniem banku: </w:t>
      </w:r>
      <w:r w:rsidR="00461847" w:rsidRPr="00F371B7">
        <w:rPr>
          <w:rFonts w:cs="Times New Roman"/>
          <w:color w:val="auto"/>
        </w:rPr>
        <w:t>18</w:t>
      </w:r>
      <w:r w:rsidR="00EB5DF5" w:rsidRPr="00F371B7">
        <w:rPr>
          <w:rFonts w:cs="Times New Roman"/>
          <w:color w:val="auto"/>
        </w:rPr>
        <w:t>`</w:t>
      </w:r>
      <w:r w:rsidR="00461847" w:rsidRPr="00F371B7">
        <w:rPr>
          <w:rFonts w:cs="Times New Roman"/>
          <w:color w:val="auto"/>
        </w:rPr>
        <w:t>240,55</w:t>
      </w:r>
      <w:r w:rsidR="00444A37" w:rsidRPr="00F371B7">
        <w:rPr>
          <w:rFonts w:cs="Times New Roman"/>
          <w:color w:val="auto"/>
        </w:rPr>
        <w:t xml:space="preserve"> </w:t>
      </w:r>
      <w:r w:rsidRPr="00F371B7">
        <w:rPr>
          <w:rFonts w:cs="Times New Roman"/>
          <w:color w:val="auto"/>
        </w:rPr>
        <w:t>zł</w:t>
      </w:r>
      <w:r w:rsidR="00113259" w:rsidRPr="00F371B7">
        <w:rPr>
          <w:rFonts w:cs="Times New Roman"/>
          <w:color w:val="auto"/>
        </w:rPr>
        <w:t xml:space="preserve"> (</w:t>
      </w:r>
      <w:r w:rsidR="007D6C4D" w:rsidRPr="00F371B7">
        <w:rPr>
          <w:rFonts w:cs="Times New Roman"/>
          <w:color w:val="auto"/>
        </w:rPr>
        <w:t xml:space="preserve">BNP </w:t>
      </w:r>
      <w:proofErr w:type="spellStart"/>
      <w:r w:rsidR="007D6C4D" w:rsidRPr="00F371B7">
        <w:rPr>
          <w:rFonts w:cs="Times New Roman"/>
          <w:color w:val="auto"/>
        </w:rPr>
        <w:t>Pariba</w:t>
      </w:r>
      <w:r w:rsidR="00B579E1" w:rsidRPr="00F371B7">
        <w:rPr>
          <w:rFonts w:cs="Times New Roman"/>
          <w:color w:val="auto"/>
        </w:rPr>
        <w:t>s</w:t>
      </w:r>
      <w:proofErr w:type="spellEnd"/>
      <w:r w:rsidR="00113259" w:rsidRPr="00F371B7">
        <w:rPr>
          <w:rFonts w:cs="Times New Roman"/>
          <w:color w:val="auto"/>
        </w:rPr>
        <w:t>).</w:t>
      </w:r>
    </w:p>
    <w:p w14:paraId="387EF481" w14:textId="77777777" w:rsidR="00C40503" w:rsidRPr="00866475" w:rsidRDefault="00C40503" w:rsidP="00C40503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Wartość nabytych obligacji oraz wielkości objętych udziałów lub nabytych akcji w spółkach prawa handlowego ze wskazaniem tych spółek: nie dotyczy</w:t>
      </w:r>
      <w:r w:rsidR="0042658E" w:rsidRPr="00866475">
        <w:rPr>
          <w:rFonts w:cs="Times New Roman"/>
          <w:color w:val="auto"/>
        </w:rPr>
        <w:t>.</w:t>
      </w:r>
    </w:p>
    <w:p w14:paraId="7976D818" w14:textId="77777777" w:rsidR="00C40503" w:rsidRPr="00866475" w:rsidRDefault="00C40503" w:rsidP="00C40503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Nabyte</w:t>
      </w:r>
      <w:r w:rsidR="00E434F9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nieruchomości,</w:t>
      </w:r>
      <w:r w:rsidR="0049286A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ich</w:t>
      </w:r>
      <w:r w:rsidR="0049286A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przeznaczenie</w:t>
      </w:r>
      <w:r w:rsidR="0049286A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oraz</w:t>
      </w:r>
      <w:r w:rsidR="0049286A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wysokości</w:t>
      </w:r>
      <w:r w:rsidR="0049286A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kwot</w:t>
      </w:r>
      <w:r w:rsidR="0049286A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wydatkowanych</w:t>
      </w:r>
      <w:r w:rsidR="0049286A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na</w:t>
      </w:r>
      <w:r w:rsidR="0049286A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to nabycie: nie dotyczy</w:t>
      </w:r>
      <w:r w:rsidR="0042658E" w:rsidRPr="00866475">
        <w:rPr>
          <w:rFonts w:cs="Times New Roman"/>
          <w:color w:val="auto"/>
        </w:rPr>
        <w:t>.</w:t>
      </w:r>
    </w:p>
    <w:p w14:paraId="5F4D0BC0" w14:textId="77777777" w:rsidR="00C40503" w:rsidRPr="00866475" w:rsidRDefault="00C40503" w:rsidP="00C40503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Nabycie pozostałych środkach trwałych: nie dotyczy</w:t>
      </w:r>
      <w:r w:rsidR="0042658E" w:rsidRPr="00866475">
        <w:rPr>
          <w:rFonts w:cs="Times New Roman"/>
          <w:color w:val="auto"/>
        </w:rPr>
        <w:t>.</w:t>
      </w:r>
    </w:p>
    <w:p w14:paraId="60CCA750" w14:textId="77777777" w:rsidR="00C40503" w:rsidRPr="00866475" w:rsidRDefault="00C40503" w:rsidP="00C40503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 xml:space="preserve">Dane o działalności zleconej fundacji przez podmioty państwowe i samorządowe: </w:t>
      </w:r>
      <w:r w:rsidR="0051440B" w:rsidRPr="00866475">
        <w:rPr>
          <w:rFonts w:cs="Times New Roman"/>
          <w:color w:val="auto"/>
        </w:rPr>
        <w:t>b</w:t>
      </w:r>
      <w:r w:rsidRPr="00866475">
        <w:rPr>
          <w:rFonts w:cs="Times New Roman"/>
          <w:color w:val="auto"/>
        </w:rPr>
        <w:t>rak</w:t>
      </w:r>
      <w:r w:rsidR="0042658E" w:rsidRPr="00866475">
        <w:rPr>
          <w:rFonts w:cs="Times New Roman"/>
          <w:color w:val="auto"/>
        </w:rPr>
        <w:t>.</w:t>
      </w:r>
    </w:p>
    <w:p w14:paraId="263B95AF" w14:textId="01139F80" w:rsidR="00C40503" w:rsidRPr="00866475" w:rsidRDefault="00C40503" w:rsidP="00A71BAF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Informacja o rozliczeniach fundacji z tytułu ciążących zobowiązań podatkowych:</w:t>
      </w:r>
      <w:r w:rsidR="00A71BAF" w:rsidRPr="00866475">
        <w:rPr>
          <w:rFonts w:cs="Times New Roman"/>
          <w:color w:val="auto"/>
        </w:rPr>
        <w:t xml:space="preserve"> z</w:t>
      </w:r>
      <w:r w:rsidRPr="00866475">
        <w:rPr>
          <w:rFonts w:cs="Times New Roman"/>
          <w:color w:val="auto"/>
        </w:rPr>
        <w:t>obowiązania na dzień 31.12.20</w:t>
      </w:r>
      <w:r w:rsidR="00EE3DAE">
        <w:rPr>
          <w:rFonts w:cs="Times New Roman"/>
          <w:color w:val="auto"/>
        </w:rPr>
        <w:t>20</w:t>
      </w:r>
      <w:r w:rsidRPr="00866475">
        <w:rPr>
          <w:rFonts w:cs="Times New Roman"/>
          <w:color w:val="auto"/>
        </w:rPr>
        <w:t xml:space="preserve"> r. wyniosły </w:t>
      </w:r>
      <w:r w:rsidR="00743F03" w:rsidRPr="00866475">
        <w:rPr>
          <w:rFonts w:cs="Times New Roman"/>
          <w:color w:val="auto"/>
        </w:rPr>
        <w:t>0</w:t>
      </w:r>
      <w:r w:rsidRPr="00866475">
        <w:rPr>
          <w:rFonts w:cs="Times New Roman"/>
          <w:color w:val="auto"/>
        </w:rPr>
        <w:t xml:space="preserve"> zł</w:t>
      </w:r>
      <w:r w:rsidR="0042658E" w:rsidRPr="00866475">
        <w:rPr>
          <w:rFonts w:cs="Times New Roman"/>
          <w:color w:val="auto"/>
        </w:rPr>
        <w:t>.</w:t>
      </w:r>
    </w:p>
    <w:p w14:paraId="56EA2A72" w14:textId="3E352517" w:rsidR="00AD46E3" w:rsidRDefault="00C40503" w:rsidP="00C40503">
      <w:pPr>
        <w:rPr>
          <w:rFonts w:cs="Times New Roman"/>
          <w:color w:val="auto"/>
        </w:rPr>
      </w:pPr>
      <w:r w:rsidRPr="00866475">
        <w:rPr>
          <w:rFonts w:cs="Times New Roman"/>
          <w:color w:val="auto"/>
        </w:rPr>
        <w:t>Informacja</w:t>
      </w:r>
      <w:r w:rsidR="0049286A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dotycząca</w:t>
      </w:r>
      <w:r w:rsidR="0049286A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przeprowadzenia</w:t>
      </w:r>
      <w:r w:rsidR="0049286A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kontroli</w:t>
      </w:r>
      <w:r w:rsidR="0049286A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w</w:t>
      </w:r>
      <w:r w:rsidR="0049286A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okresie</w:t>
      </w:r>
      <w:r w:rsidR="0049286A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sprawozdawczym:</w:t>
      </w:r>
      <w:r w:rsidR="0049286A" w:rsidRPr="00866475">
        <w:rPr>
          <w:rFonts w:cs="Times New Roman"/>
          <w:color w:val="auto"/>
        </w:rPr>
        <w:t xml:space="preserve"> </w:t>
      </w:r>
      <w:r w:rsidR="003072B7" w:rsidRPr="00866475">
        <w:rPr>
          <w:rFonts w:cs="Times New Roman"/>
          <w:color w:val="auto"/>
        </w:rPr>
        <w:t>brak kontroli w</w:t>
      </w:r>
      <w:r w:rsidR="0049286A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okresie</w:t>
      </w:r>
      <w:r w:rsidR="003072B7" w:rsidRPr="00866475">
        <w:rPr>
          <w:rFonts w:cs="Times New Roman"/>
          <w:color w:val="auto"/>
        </w:rPr>
        <w:t xml:space="preserve"> </w:t>
      </w:r>
      <w:r w:rsidRPr="00866475">
        <w:rPr>
          <w:rFonts w:cs="Times New Roman"/>
          <w:color w:val="auto"/>
        </w:rPr>
        <w:t>sprawozdawczym</w:t>
      </w:r>
      <w:r w:rsidR="00DE13CD" w:rsidRPr="00866475">
        <w:rPr>
          <w:rFonts w:cs="Times New Roman"/>
          <w:color w:val="auto"/>
        </w:rPr>
        <w:t>.</w:t>
      </w:r>
    </w:p>
    <w:p w14:paraId="79FE1360" w14:textId="7913610A" w:rsidR="002C1690" w:rsidRPr="00866475" w:rsidRDefault="00FC6994" w:rsidP="00C40503">
      <w:pPr>
        <w:rPr>
          <w:rFonts w:cs="Times New Roman"/>
          <w:color w:val="auto"/>
        </w:rPr>
      </w:pPr>
      <w:r>
        <w:rPr>
          <w:rFonts w:cs="Times New Roman"/>
          <w:color w:val="auto"/>
        </w:rPr>
        <w:br/>
      </w:r>
    </w:p>
    <w:sectPr w:rsidR="002C1690" w:rsidRPr="00866475" w:rsidSect="009D2FED">
      <w:footerReference w:type="default" r:id="rId9"/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46039E" w14:textId="77777777" w:rsidR="00A550EA" w:rsidRDefault="00A550EA" w:rsidP="005542C8">
      <w:pPr>
        <w:spacing w:after="0" w:line="240" w:lineRule="auto"/>
      </w:pPr>
      <w:r>
        <w:separator/>
      </w:r>
    </w:p>
  </w:endnote>
  <w:endnote w:type="continuationSeparator" w:id="0">
    <w:p w14:paraId="36A0E060" w14:textId="77777777" w:rsidR="00A550EA" w:rsidRDefault="00A550EA" w:rsidP="00554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 Light">
    <w:altName w:val="Times New Roman"/>
    <w:charset w:val="EE"/>
    <w:family w:val="auto"/>
    <w:pitch w:val="variable"/>
    <w:sig w:usb0="E00002FF" w:usb1="5000205B" w:usb2="00000020" w:usb3="00000000" w:csb0="0000019F" w:csb1="00000000"/>
  </w:font>
  <w:font w:name="Roboto Condensed Light">
    <w:altName w:val="Arial"/>
    <w:charset w:val="EE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2">
    <w:altName w:val="Cambria"/>
    <w:panose1 w:val="00000000000000000000"/>
    <w:charset w:val="00"/>
    <w:family w:val="roman"/>
    <w:notTrueType/>
    <w:pitch w:val="default"/>
  </w:font>
  <w:font w:name="CIDFont+F1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1403258448"/>
      <w:docPartObj>
        <w:docPartGallery w:val="Page Numbers (Bottom of Page)"/>
        <w:docPartUnique/>
      </w:docPartObj>
    </w:sdtPr>
    <w:sdtEndPr/>
    <w:sdtContent>
      <w:p w14:paraId="43B74FF1" w14:textId="77777777" w:rsidR="005542C8" w:rsidRDefault="005542C8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="Times New Roman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="Times New Roman"/>
          </w:rPr>
          <w:fldChar w:fldCharType="separate"/>
        </w:r>
        <w:r w:rsidRPr="005542C8">
          <w:rPr>
            <w:rFonts w:asciiTheme="majorHAnsi" w:eastAsiaTheme="majorEastAsia" w:hAnsiTheme="majorHAnsi" w:cstheme="majorBidi"/>
            <w:noProof/>
            <w:sz w:val="28"/>
            <w:szCs w:val="28"/>
          </w:rPr>
          <w:t>6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6A82B04F" w14:textId="77777777" w:rsidR="005542C8" w:rsidRDefault="005542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29876" w14:textId="77777777" w:rsidR="00A550EA" w:rsidRDefault="00A550EA" w:rsidP="005542C8">
      <w:pPr>
        <w:spacing w:after="0" w:line="240" w:lineRule="auto"/>
      </w:pPr>
      <w:r>
        <w:separator/>
      </w:r>
    </w:p>
  </w:footnote>
  <w:footnote w:type="continuationSeparator" w:id="0">
    <w:p w14:paraId="517F10C7" w14:textId="77777777" w:rsidR="00A550EA" w:rsidRDefault="00A550EA" w:rsidP="005542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44232"/>
    <w:multiLevelType w:val="hybridMultilevel"/>
    <w:tmpl w:val="8F320C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B6F4D"/>
    <w:multiLevelType w:val="hybridMultilevel"/>
    <w:tmpl w:val="5E9E5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90A78"/>
    <w:multiLevelType w:val="hybridMultilevel"/>
    <w:tmpl w:val="96A00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A00E6"/>
    <w:multiLevelType w:val="hybridMultilevel"/>
    <w:tmpl w:val="34A875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626C4"/>
    <w:multiLevelType w:val="hybridMultilevel"/>
    <w:tmpl w:val="ACE8BD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73AF3"/>
    <w:multiLevelType w:val="multilevel"/>
    <w:tmpl w:val="5C4E7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355923"/>
    <w:multiLevelType w:val="hybridMultilevel"/>
    <w:tmpl w:val="55D2B8DC"/>
    <w:lvl w:ilvl="0" w:tplc="0630A74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6E14A4"/>
    <w:multiLevelType w:val="hybridMultilevel"/>
    <w:tmpl w:val="3B4074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40DBB"/>
    <w:multiLevelType w:val="hybridMultilevel"/>
    <w:tmpl w:val="F3C45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A14C9B"/>
    <w:multiLevelType w:val="hybridMultilevel"/>
    <w:tmpl w:val="170457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EE4540"/>
    <w:multiLevelType w:val="hybridMultilevel"/>
    <w:tmpl w:val="EFB488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4039E1"/>
    <w:multiLevelType w:val="hybridMultilevel"/>
    <w:tmpl w:val="25A219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BB5A84"/>
    <w:multiLevelType w:val="hybridMultilevel"/>
    <w:tmpl w:val="7C066E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B3EEF"/>
    <w:multiLevelType w:val="hybridMultilevel"/>
    <w:tmpl w:val="195EA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12"/>
  </w:num>
  <w:num w:numId="6">
    <w:abstractNumId w:val="7"/>
  </w:num>
  <w:num w:numId="7">
    <w:abstractNumId w:val="2"/>
  </w:num>
  <w:num w:numId="8">
    <w:abstractNumId w:val="8"/>
  </w:num>
  <w:num w:numId="9">
    <w:abstractNumId w:val="4"/>
  </w:num>
  <w:num w:numId="10">
    <w:abstractNumId w:val="3"/>
  </w:num>
  <w:num w:numId="11">
    <w:abstractNumId w:val="10"/>
  </w:num>
  <w:num w:numId="12">
    <w:abstractNumId w:val="5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F9F"/>
    <w:rsid w:val="000003CD"/>
    <w:rsid w:val="00000628"/>
    <w:rsid w:val="0000320C"/>
    <w:rsid w:val="0000473A"/>
    <w:rsid w:val="00005AD5"/>
    <w:rsid w:val="00022796"/>
    <w:rsid w:val="00024D4B"/>
    <w:rsid w:val="00026DD0"/>
    <w:rsid w:val="0003170D"/>
    <w:rsid w:val="00035D2D"/>
    <w:rsid w:val="000378B0"/>
    <w:rsid w:val="000405C8"/>
    <w:rsid w:val="000410F2"/>
    <w:rsid w:val="0004659B"/>
    <w:rsid w:val="00057D9E"/>
    <w:rsid w:val="00061BFB"/>
    <w:rsid w:val="00072185"/>
    <w:rsid w:val="00074E67"/>
    <w:rsid w:val="00075235"/>
    <w:rsid w:val="000804E2"/>
    <w:rsid w:val="00083B50"/>
    <w:rsid w:val="00083E21"/>
    <w:rsid w:val="000871B9"/>
    <w:rsid w:val="000975D3"/>
    <w:rsid w:val="000A3A34"/>
    <w:rsid w:val="000A4ED2"/>
    <w:rsid w:val="000A4F9F"/>
    <w:rsid w:val="000A5DB1"/>
    <w:rsid w:val="000A7F60"/>
    <w:rsid w:val="000C0487"/>
    <w:rsid w:val="000D061A"/>
    <w:rsid w:val="000E083D"/>
    <w:rsid w:val="000E2D36"/>
    <w:rsid w:val="000E3710"/>
    <w:rsid w:val="000E403C"/>
    <w:rsid w:val="000E7D40"/>
    <w:rsid w:val="000F1E2D"/>
    <w:rsid w:val="000F54BF"/>
    <w:rsid w:val="000F6149"/>
    <w:rsid w:val="00100A29"/>
    <w:rsid w:val="00110A92"/>
    <w:rsid w:val="00113259"/>
    <w:rsid w:val="00124DD8"/>
    <w:rsid w:val="00147146"/>
    <w:rsid w:val="00154C33"/>
    <w:rsid w:val="00155935"/>
    <w:rsid w:val="00157E1C"/>
    <w:rsid w:val="00162D2C"/>
    <w:rsid w:val="00167BE5"/>
    <w:rsid w:val="0017015D"/>
    <w:rsid w:val="0017196D"/>
    <w:rsid w:val="0017198C"/>
    <w:rsid w:val="0017365E"/>
    <w:rsid w:val="00173E73"/>
    <w:rsid w:val="00176D54"/>
    <w:rsid w:val="00177A69"/>
    <w:rsid w:val="0018005A"/>
    <w:rsid w:val="001864E4"/>
    <w:rsid w:val="00190D50"/>
    <w:rsid w:val="00196A9A"/>
    <w:rsid w:val="001A10DF"/>
    <w:rsid w:val="001A1A51"/>
    <w:rsid w:val="001A4B45"/>
    <w:rsid w:val="001A62C8"/>
    <w:rsid w:val="001B2AAA"/>
    <w:rsid w:val="001B6F05"/>
    <w:rsid w:val="001C0D3D"/>
    <w:rsid w:val="001C3120"/>
    <w:rsid w:val="001C4B75"/>
    <w:rsid w:val="001D18C1"/>
    <w:rsid w:val="001D532F"/>
    <w:rsid w:val="001D5A59"/>
    <w:rsid w:val="001D5D77"/>
    <w:rsid w:val="001E3DEF"/>
    <w:rsid w:val="001E5A58"/>
    <w:rsid w:val="001F5BE4"/>
    <w:rsid w:val="00200235"/>
    <w:rsid w:val="00200410"/>
    <w:rsid w:val="0020411E"/>
    <w:rsid w:val="0020614D"/>
    <w:rsid w:val="00206506"/>
    <w:rsid w:val="002112BC"/>
    <w:rsid w:val="002168AB"/>
    <w:rsid w:val="00221A0C"/>
    <w:rsid w:val="002225F1"/>
    <w:rsid w:val="002252A8"/>
    <w:rsid w:val="00225DDB"/>
    <w:rsid w:val="00227242"/>
    <w:rsid w:val="00230797"/>
    <w:rsid w:val="00230B84"/>
    <w:rsid w:val="002344F3"/>
    <w:rsid w:val="00235462"/>
    <w:rsid w:val="00244E59"/>
    <w:rsid w:val="002455C2"/>
    <w:rsid w:val="00245751"/>
    <w:rsid w:val="00251239"/>
    <w:rsid w:val="0025370A"/>
    <w:rsid w:val="00254E55"/>
    <w:rsid w:val="00261799"/>
    <w:rsid w:val="00262182"/>
    <w:rsid w:val="00273DDD"/>
    <w:rsid w:val="0027672A"/>
    <w:rsid w:val="0027738B"/>
    <w:rsid w:val="00287656"/>
    <w:rsid w:val="00297D33"/>
    <w:rsid w:val="002A3CE4"/>
    <w:rsid w:val="002A47ED"/>
    <w:rsid w:val="002C1690"/>
    <w:rsid w:val="002C393F"/>
    <w:rsid w:val="002C66DD"/>
    <w:rsid w:val="002D4C82"/>
    <w:rsid w:val="002D6327"/>
    <w:rsid w:val="002E5BE0"/>
    <w:rsid w:val="002F370D"/>
    <w:rsid w:val="002F4C04"/>
    <w:rsid w:val="00300C78"/>
    <w:rsid w:val="0030348F"/>
    <w:rsid w:val="003048B6"/>
    <w:rsid w:val="003072B7"/>
    <w:rsid w:val="0031111A"/>
    <w:rsid w:val="00313908"/>
    <w:rsid w:val="00321BC9"/>
    <w:rsid w:val="0032487D"/>
    <w:rsid w:val="0034283E"/>
    <w:rsid w:val="0034340A"/>
    <w:rsid w:val="00360E05"/>
    <w:rsid w:val="00375C7A"/>
    <w:rsid w:val="00381202"/>
    <w:rsid w:val="0038179E"/>
    <w:rsid w:val="00383348"/>
    <w:rsid w:val="00384EBF"/>
    <w:rsid w:val="00385C40"/>
    <w:rsid w:val="00391472"/>
    <w:rsid w:val="003919C0"/>
    <w:rsid w:val="00393011"/>
    <w:rsid w:val="003937D9"/>
    <w:rsid w:val="00394C35"/>
    <w:rsid w:val="003A2BF8"/>
    <w:rsid w:val="003A2D09"/>
    <w:rsid w:val="003A6E06"/>
    <w:rsid w:val="003A7EA7"/>
    <w:rsid w:val="003B1302"/>
    <w:rsid w:val="003C12A9"/>
    <w:rsid w:val="003C2286"/>
    <w:rsid w:val="003C687F"/>
    <w:rsid w:val="003E176E"/>
    <w:rsid w:val="003E2B97"/>
    <w:rsid w:val="003E5C40"/>
    <w:rsid w:val="003E6283"/>
    <w:rsid w:val="003E6C3A"/>
    <w:rsid w:val="003E7C60"/>
    <w:rsid w:val="003F3CFD"/>
    <w:rsid w:val="003F6C07"/>
    <w:rsid w:val="003F73AE"/>
    <w:rsid w:val="0040335D"/>
    <w:rsid w:val="00404A1F"/>
    <w:rsid w:val="00406C9C"/>
    <w:rsid w:val="00413858"/>
    <w:rsid w:val="004155FB"/>
    <w:rsid w:val="00415C43"/>
    <w:rsid w:val="00421752"/>
    <w:rsid w:val="00421C0B"/>
    <w:rsid w:val="004229D8"/>
    <w:rsid w:val="00423307"/>
    <w:rsid w:val="0042658E"/>
    <w:rsid w:val="00427459"/>
    <w:rsid w:val="00431E7E"/>
    <w:rsid w:val="00441CCC"/>
    <w:rsid w:val="0044419D"/>
    <w:rsid w:val="00444A37"/>
    <w:rsid w:val="0044512D"/>
    <w:rsid w:val="00445207"/>
    <w:rsid w:val="00447B2A"/>
    <w:rsid w:val="00454E73"/>
    <w:rsid w:val="00454E9F"/>
    <w:rsid w:val="00456C05"/>
    <w:rsid w:val="0045703E"/>
    <w:rsid w:val="00457515"/>
    <w:rsid w:val="00460DB7"/>
    <w:rsid w:val="00461847"/>
    <w:rsid w:val="004661DC"/>
    <w:rsid w:val="00472620"/>
    <w:rsid w:val="00475FB7"/>
    <w:rsid w:val="00481F3B"/>
    <w:rsid w:val="004902CE"/>
    <w:rsid w:val="0049286A"/>
    <w:rsid w:val="00497952"/>
    <w:rsid w:val="004B44A2"/>
    <w:rsid w:val="004B5824"/>
    <w:rsid w:val="004B6A97"/>
    <w:rsid w:val="004C0CD3"/>
    <w:rsid w:val="004C1796"/>
    <w:rsid w:val="004C2929"/>
    <w:rsid w:val="004D112D"/>
    <w:rsid w:val="004E1B3F"/>
    <w:rsid w:val="004E31B6"/>
    <w:rsid w:val="004F3126"/>
    <w:rsid w:val="004F3B61"/>
    <w:rsid w:val="00502468"/>
    <w:rsid w:val="005032DC"/>
    <w:rsid w:val="00505EE8"/>
    <w:rsid w:val="00507E9C"/>
    <w:rsid w:val="0051440B"/>
    <w:rsid w:val="005163FF"/>
    <w:rsid w:val="00516692"/>
    <w:rsid w:val="005237AC"/>
    <w:rsid w:val="005251B8"/>
    <w:rsid w:val="00527665"/>
    <w:rsid w:val="00527E1B"/>
    <w:rsid w:val="00532D9A"/>
    <w:rsid w:val="00533AC6"/>
    <w:rsid w:val="00550AE5"/>
    <w:rsid w:val="005541ED"/>
    <w:rsid w:val="005542C8"/>
    <w:rsid w:val="005549BE"/>
    <w:rsid w:val="005602A0"/>
    <w:rsid w:val="00560B89"/>
    <w:rsid w:val="00564673"/>
    <w:rsid w:val="00565B9E"/>
    <w:rsid w:val="00565F9B"/>
    <w:rsid w:val="0056688B"/>
    <w:rsid w:val="005703C6"/>
    <w:rsid w:val="00570CD1"/>
    <w:rsid w:val="00570EC5"/>
    <w:rsid w:val="00581D3C"/>
    <w:rsid w:val="00581E9B"/>
    <w:rsid w:val="00583D99"/>
    <w:rsid w:val="00584317"/>
    <w:rsid w:val="00590D92"/>
    <w:rsid w:val="00591143"/>
    <w:rsid w:val="00595870"/>
    <w:rsid w:val="00595BAD"/>
    <w:rsid w:val="005A3481"/>
    <w:rsid w:val="005A76E5"/>
    <w:rsid w:val="005B04C0"/>
    <w:rsid w:val="005B09E4"/>
    <w:rsid w:val="005B674E"/>
    <w:rsid w:val="005C1288"/>
    <w:rsid w:val="005C3C8F"/>
    <w:rsid w:val="005C50C2"/>
    <w:rsid w:val="005D4475"/>
    <w:rsid w:val="005D5534"/>
    <w:rsid w:val="005E036B"/>
    <w:rsid w:val="005E7B0F"/>
    <w:rsid w:val="00605E0E"/>
    <w:rsid w:val="00613006"/>
    <w:rsid w:val="006149D9"/>
    <w:rsid w:val="00620B81"/>
    <w:rsid w:val="00620EBD"/>
    <w:rsid w:val="00623F7C"/>
    <w:rsid w:val="00630DFC"/>
    <w:rsid w:val="006337F0"/>
    <w:rsid w:val="006364C6"/>
    <w:rsid w:val="00643B5A"/>
    <w:rsid w:val="00651696"/>
    <w:rsid w:val="00656373"/>
    <w:rsid w:val="006648E5"/>
    <w:rsid w:val="00665D4D"/>
    <w:rsid w:val="006665B8"/>
    <w:rsid w:val="00666800"/>
    <w:rsid w:val="006712D5"/>
    <w:rsid w:val="0067185A"/>
    <w:rsid w:val="0067785D"/>
    <w:rsid w:val="00682D68"/>
    <w:rsid w:val="00692015"/>
    <w:rsid w:val="00694F10"/>
    <w:rsid w:val="00695781"/>
    <w:rsid w:val="00697CCA"/>
    <w:rsid w:val="006A4E61"/>
    <w:rsid w:val="006B1990"/>
    <w:rsid w:val="006B1CD3"/>
    <w:rsid w:val="006B24FF"/>
    <w:rsid w:val="006C070C"/>
    <w:rsid w:val="006D086B"/>
    <w:rsid w:val="006D0D44"/>
    <w:rsid w:val="006D1995"/>
    <w:rsid w:val="006D2E3F"/>
    <w:rsid w:val="006D4636"/>
    <w:rsid w:val="006D624C"/>
    <w:rsid w:val="006E6FAE"/>
    <w:rsid w:val="006F082C"/>
    <w:rsid w:val="006F1A7A"/>
    <w:rsid w:val="006F3205"/>
    <w:rsid w:val="006F33AA"/>
    <w:rsid w:val="00700FDF"/>
    <w:rsid w:val="00705C1E"/>
    <w:rsid w:val="00710469"/>
    <w:rsid w:val="00712A7B"/>
    <w:rsid w:val="00723A7B"/>
    <w:rsid w:val="00726202"/>
    <w:rsid w:val="00726543"/>
    <w:rsid w:val="0072737B"/>
    <w:rsid w:val="007304D8"/>
    <w:rsid w:val="00731237"/>
    <w:rsid w:val="00736837"/>
    <w:rsid w:val="00737A01"/>
    <w:rsid w:val="00743F03"/>
    <w:rsid w:val="007454F6"/>
    <w:rsid w:val="00745800"/>
    <w:rsid w:val="0074776E"/>
    <w:rsid w:val="00756420"/>
    <w:rsid w:val="00770907"/>
    <w:rsid w:val="00776C0D"/>
    <w:rsid w:val="00776D9E"/>
    <w:rsid w:val="00797BAC"/>
    <w:rsid w:val="007A1377"/>
    <w:rsid w:val="007A191E"/>
    <w:rsid w:val="007A3EB1"/>
    <w:rsid w:val="007A5A5C"/>
    <w:rsid w:val="007C1E48"/>
    <w:rsid w:val="007C2007"/>
    <w:rsid w:val="007C2F58"/>
    <w:rsid w:val="007C62F6"/>
    <w:rsid w:val="007C66D8"/>
    <w:rsid w:val="007C6F8C"/>
    <w:rsid w:val="007D5868"/>
    <w:rsid w:val="007D6C4D"/>
    <w:rsid w:val="007D72F1"/>
    <w:rsid w:val="007E0E10"/>
    <w:rsid w:val="007E285A"/>
    <w:rsid w:val="007E5333"/>
    <w:rsid w:val="007F083E"/>
    <w:rsid w:val="007F3A34"/>
    <w:rsid w:val="007F414F"/>
    <w:rsid w:val="00803A65"/>
    <w:rsid w:val="00810D97"/>
    <w:rsid w:val="00812749"/>
    <w:rsid w:val="00812AD8"/>
    <w:rsid w:val="00814958"/>
    <w:rsid w:val="00822160"/>
    <w:rsid w:val="008232DB"/>
    <w:rsid w:val="0083125C"/>
    <w:rsid w:val="008313A8"/>
    <w:rsid w:val="008325DC"/>
    <w:rsid w:val="008421F5"/>
    <w:rsid w:val="00843119"/>
    <w:rsid w:val="00843C25"/>
    <w:rsid w:val="0084506E"/>
    <w:rsid w:val="0085026D"/>
    <w:rsid w:val="0086005D"/>
    <w:rsid w:val="00866475"/>
    <w:rsid w:val="00867B01"/>
    <w:rsid w:val="00870CFA"/>
    <w:rsid w:val="00876366"/>
    <w:rsid w:val="00880F9C"/>
    <w:rsid w:val="00881365"/>
    <w:rsid w:val="008908A3"/>
    <w:rsid w:val="00896CB3"/>
    <w:rsid w:val="008C599A"/>
    <w:rsid w:val="008E1649"/>
    <w:rsid w:val="008E42CD"/>
    <w:rsid w:val="008E5410"/>
    <w:rsid w:val="00902724"/>
    <w:rsid w:val="00912A86"/>
    <w:rsid w:val="009249D2"/>
    <w:rsid w:val="009259A6"/>
    <w:rsid w:val="0092659E"/>
    <w:rsid w:val="00927182"/>
    <w:rsid w:val="00927FAE"/>
    <w:rsid w:val="00934564"/>
    <w:rsid w:val="00936444"/>
    <w:rsid w:val="00945CBE"/>
    <w:rsid w:val="00945D89"/>
    <w:rsid w:val="009464E0"/>
    <w:rsid w:val="009551ED"/>
    <w:rsid w:val="00956EF0"/>
    <w:rsid w:val="00972241"/>
    <w:rsid w:val="00973BC3"/>
    <w:rsid w:val="00974AFF"/>
    <w:rsid w:val="00976224"/>
    <w:rsid w:val="009807BF"/>
    <w:rsid w:val="0098366A"/>
    <w:rsid w:val="009940F9"/>
    <w:rsid w:val="00996065"/>
    <w:rsid w:val="009A2AF8"/>
    <w:rsid w:val="009A56DF"/>
    <w:rsid w:val="009B0F6A"/>
    <w:rsid w:val="009B10FC"/>
    <w:rsid w:val="009B3A44"/>
    <w:rsid w:val="009B4C4D"/>
    <w:rsid w:val="009B575D"/>
    <w:rsid w:val="009B6730"/>
    <w:rsid w:val="009C188E"/>
    <w:rsid w:val="009C4F0B"/>
    <w:rsid w:val="009C7BA9"/>
    <w:rsid w:val="009D0439"/>
    <w:rsid w:val="009D1903"/>
    <w:rsid w:val="009D2FED"/>
    <w:rsid w:val="009D3280"/>
    <w:rsid w:val="009D3869"/>
    <w:rsid w:val="009E0AD0"/>
    <w:rsid w:val="009E5DD8"/>
    <w:rsid w:val="009F28B0"/>
    <w:rsid w:val="009F679E"/>
    <w:rsid w:val="00A00F86"/>
    <w:rsid w:val="00A11009"/>
    <w:rsid w:val="00A113E0"/>
    <w:rsid w:val="00A14F4D"/>
    <w:rsid w:val="00A20BB6"/>
    <w:rsid w:val="00A3147E"/>
    <w:rsid w:val="00A36552"/>
    <w:rsid w:val="00A4460D"/>
    <w:rsid w:val="00A45F91"/>
    <w:rsid w:val="00A511CA"/>
    <w:rsid w:val="00A5145C"/>
    <w:rsid w:val="00A532E2"/>
    <w:rsid w:val="00A53535"/>
    <w:rsid w:val="00A550EA"/>
    <w:rsid w:val="00A563B0"/>
    <w:rsid w:val="00A61538"/>
    <w:rsid w:val="00A71BAF"/>
    <w:rsid w:val="00A7205F"/>
    <w:rsid w:val="00A76397"/>
    <w:rsid w:val="00A83C35"/>
    <w:rsid w:val="00A84D16"/>
    <w:rsid w:val="00A85A09"/>
    <w:rsid w:val="00A8665A"/>
    <w:rsid w:val="00A911D6"/>
    <w:rsid w:val="00A93604"/>
    <w:rsid w:val="00AA3541"/>
    <w:rsid w:val="00AA4703"/>
    <w:rsid w:val="00AA7805"/>
    <w:rsid w:val="00AB13C3"/>
    <w:rsid w:val="00AB244E"/>
    <w:rsid w:val="00AB3390"/>
    <w:rsid w:val="00AB50A7"/>
    <w:rsid w:val="00AB6166"/>
    <w:rsid w:val="00AC05DA"/>
    <w:rsid w:val="00AC1C4F"/>
    <w:rsid w:val="00AC7288"/>
    <w:rsid w:val="00AC7A50"/>
    <w:rsid w:val="00AD13A5"/>
    <w:rsid w:val="00AD46E3"/>
    <w:rsid w:val="00AF038D"/>
    <w:rsid w:val="00AF3700"/>
    <w:rsid w:val="00AF65E1"/>
    <w:rsid w:val="00AF7049"/>
    <w:rsid w:val="00B00D4F"/>
    <w:rsid w:val="00B03DCA"/>
    <w:rsid w:val="00B10D76"/>
    <w:rsid w:val="00B14CFF"/>
    <w:rsid w:val="00B16FD8"/>
    <w:rsid w:val="00B207F6"/>
    <w:rsid w:val="00B3213F"/>
    <w:rsid w:val="00B40E26"/>
    <w:rsid w:val="00B50248"/>
    <w:rsid w:val="00B52775"/>
    <w:rsid w:val="00B52988"/>
    <w:rsid w:val="00B5361E"/>
    <w:rsid w:val="00B54623"/>
    <w:rsid w:val="00B55AAE"/>
    <w:rsid w:val="00B564CC"/>
    <w:rsid w:val="00B579E1"/>
    <w:rsid w:val="00B631A2"/>
    <w:rsid w:val="00B726B9"/>
    <w:rsid w:val="00B830E3"/>
    <w:rsid w:val="00B90DAD"/>
    <w:rsid w:val="00B91B77"/>
    <w:rsid w:val="00B9277E"/>
    <w:rsid w:val="00B958E9"/>
    <w:rsid w:val="00B976A4"/>
    <w:rsid w:val="00BA0BF6"/>
    <w:rsid w:val="00BA0F03"/>
    <w:rsid w:val="00BA1448"/>
    <w:rsid w:val="00BA79CB"/>
    <w:rsid w:val="00BA7AE6"/>
    <w:rsid w:val="00BB1139"/>
    <w:rsid w:val="00BC1FF3"/>
    <w:rsid w:val="00BC5432"/>
    <w:rsid w:val="00BC5736"/>
    <w:rsid w:val="00BD326A"/>
    <w:rsid w:val="00BD44D1"/>
    <w:rsid w:val="00BD6F0B"/>
    <w:rsid w:val="00BE1F5A"/>
    <w:rsid w:val="00BE543F"/>
    <w:rsid w:val="00BF049A"/>
    <w:rsid w:val="00BF07B9"/>
    <w:rsid w:val="00BF7676"/>
    <w:rsid w:val="00C04B15"/>
    <w:rsid w:val="00C16668"/>
    <w:rsid w:val="00C34C2C"/>
    <w:rsid w:val="00C34FB0"/>
    <w:rsid w:val="00C35430"/>
    <w:rsid w:val="00C36EA4"/>
    <w:rsid w:val="00C36EEB"/>
    <w:rsid w:val="00C40503"/>
    <w:rsid w:val="00C43335"/>
    <w:rsid w:val="00C52D44"/>
    <w:rsid w:val="00C52EA4"/>
    <w:rsid w:val="00C55E5E"/>
    <w:rsid w:val="00C60118"/>
    <w:rsid w:val="00C64BFF"/>
    <w:rsid w:val="00C724C7"/>
    <w:rsid w:val="00C730C9"/>
    <w:rsid w:val="00C801B4"/>
    <w:rsid w:val="00C82300"/>
    <w:rsid w:val="00C85C99"/>
    <w:rsid w:val="00C86771"/>
    <w:rsid w:val="00C86ED7"/>
    <w:rsid w:val="00C92C87"/>
    <w:rsid w:val="00CA017B"/>
    <w:rsid w:val="00CA320F"/>
    <w:rsid w:val="00CA4398"/>
    <w:rsid w:val="00CA583A"/>
    <w:rsid w:val="00CB0E33"/>
    <w:rsid w:val="00CB13DA"/>
    <w:rsid w:val="00CB231F"/>
    <w:rsid w:val="00CB6AA7"/>
    <w:rsid w:val="00CB7257"/>
    <w:rsid w:val="00CC12D1"/>
    <w:rsid w:val="00CC65D1"/>
    <w:rsid w:val="00CD1625"/>
    <w:rsid w:val="00CD2143"/>
    <w:rsid w:val="00CE3C34"/>
    <w:rsid w:val="00CF6398"/>
    <w:rsid w:val="00D00E9E"/>
    <w:rsid w:val="00D03CE7"/>
    <w:rsid w:val="00D0538C"/>
    <w:rsid w:val="00D102A4"/>
    <w:rsid w:val="00D13DE2"/>
    <w:rsid w:val="00D17B10"/>
    <w:rsid w:val="00D20FA5"/>
    <w:rsid w:val="00D27BCC"/>
    <w:rsid w:val="00D34B07"/>
    <w:rsid w:val="00D423D0"/>
    <w:rsid w:val="00D435E2"/>
    <w:rsid w:val="00D4391C"/>
    <w:rsid w:val="00D46B49"/>
    <w:rsid w:val="00D46E9D"/>
    <w:rsid w:val="00D53043"/>
    <w:rsid w:val="00D540E8"/>
    <w:rsid w:val="00D55675"/>
    <w:rsid w:val="00D6402E"/>
    <w:rsid w:val="00D65BFB"/>
    <w:rsid w:val="00D6607E"/>
    <w:rsid w:val="00D669EB"/>
    <w:rsid w:val="00D70863"/>
    <w:rsid w:val="00D802A6"/>
    <w:rsid w:val="00D86AE3"/>
    <w:rsid w:val="00D87797"/>
    <w:rsid w:val="00D9744E"/>
    <w:rsid w:val="00DA0529"/>
    <w:rsid w:val="00DA1EB6"/>
    <w:rsid w:val="00DA4C16"/>
    <w:rsid w:val="00DA5EB0"/>
    <w:rsid w:val="00DA6FFE"/>
    <w:rsid w:val="00DA745D"/>
    <w:rsid w:val="00DB1303"/>
    <w:rsid w:val="00DB61D2"/>
    <w:rsid w:val="00DB7B8D"/>
    <w:rsid w:val="00DC1EE4"/>
    <w:rsid w:val="00DC3E18"/>
    <w:rsid w:val="00DD448F"/>
    <w:rsid w:val="00DD6488"/>
    <w:rsid w:val="00DD6B9A"/>
    <w:rsid w:val="00DE13CD"/>
    <w:rsid w:val="00DE2E77"/>
    <w:rsid w:val="00DE5136"/>
    <w:rsid w:val="00DE790C"/>
    <w:rsid w:val="00DF7DD0"/>
    <w:rsid w:val="00E03086"/>
    <w:rsid w:val="00E1478A"/>
    <w:rsid w:val="00E1709D"/>
    <w:rsid w:val="00E20F5B"/>
    <w:rsid w:val="00E21586"/>
    <w:rsid w:val="00E2164A"/>
    <w:rsid w:val="00E255F4"/>
    <w:rsid w:val="00E37305"/>
    <w:rsid w:val="00E41042"/>
    <w:rsid w:val="00E434F9"/>
    <w:rsid w:val="00E5133F"/>
    <w:rsid w:val="00E54FB2"/>
    <w:rsid w:val="00E551A3"/>
    <w:rsid w:val="00E57EE3"/>
    <w:rsid w:val="00E63A11"/>
    <w:rsid w:val="00E64DE9"/>
    <w:rsid w:val="00E65297"/>
    <w:rsid w:val="00E657BA"/>
    <w:rsid w:val="00E72926"/>
    <w:rsid w:val="00E7294C"/>
    <w:rsid w:val="00E74B7D"/>
    <w:rsid w:val="00E81FF7"/>
    <w:rsid w:val="00E86362"/>
    <w:rsid w:val="00E8687C"/>
    <w:rsid w:val="00E91448"/>
    <w:rsid w:val="00EA3169"/>
    <w:rsid w:val="00EA316D"/>
    <w:rsid w:val="00EA3444"/>
    <w:rsid w:val="00EA502B"/>
    <w:rsid w:val="00EB0A44"/>
    <w:rsid w:val="00EB5DF5"/>
    <w:rsid w:val="00EC03E1"/>
    <w:rsid w:val="00EC2B3E"/>
    <w:rsid w:val="00EC690E"/>
    <w:rsid w:val="00ED2781"/>
    <w:rsid w:val="00ED3470"/>
    <w:rsid w:val="00ED6FA1"/>
    <w:rsid w:val="00EE3DAE"/>
    <w:rsid w:val="00EE707D"/>
    <w:rsid w:val="00EF6878"/>
    <w:rsid w:val="00EF7B54"/>
    <w:rsid w:val="00F02524"/>
    <w:rsid w:val="00F03F17"/>
    <w:rsid w:val="00F05617"/>
    <w:rsid w:val="00F10393"/>
    <w:rsid w:val="00F1312E"/>
    <w:rsid w:val="00F24B4C"/>
    <w:rsid w:val="00F25A16"/>
    <w:rsid w:val="00F26F4D"/>
    <w:rsid w:val="00F34318"/>
    <w:rsid w:val="00F346CB"/>
    <w:rsid w:val="00F35B09"/>
    <w:rsid w:val="00F35C8C"/>
    <w:rsid w:val="00F371B7"/>
    <w:rsid w:val="00F37A0C"/>
    <w:rsid w:val="00F37C6B"/>
    <w:rsid w:val="00F414B6"/>
    <w:rsid w:val="00F46973"/>
    <w:rsid w:val="00F5016C"/>
    <w:rsid w:val="00F523B7"/>
    <w:rsid w:val="00F534D5"/>
    <w:rsid w:val="00F53567"/>
    <w:rsid w:val="00F53EBD"/>
    <w:rsid w:val="00F561E8"/>
    <w:rsid w:val="00F62B51"/>
    <w:rsid w:val="00F667E3"/>
    <w:rsid w:val="00F80F34"/>
    <w:rsid w:val="00F8293E"/>
    <w:rsid w:val="00F85295"/>
    <w:rsid w:val="00F9260A"/>
    <w:rsid w:val="00F92C7B"/>
    <w:rsid w:val="00F960FC"/>
    <w:rsid w:val="00FA10EB"/>
    <w:rsid w:val="00FA3EA5"/>
    <w:rsid w:val="00FA440A"/>
    <w:rsid w:val="00FA512F"/>
    <w:rsid w:val="00FC6994"/>
    <w:rsid w:val="00FD11AA"/>
    <w:rsid w:val="00FD3DC8"/>
    <w:rsid w:val="00FD6BB6"/>
    <w:rsid w:val="00FD74EC"/>
    <w:rsid w:val="00FE3290"/>
    <w:rsid w:val="00FE5639"/>
    <w:rsid w:val="00FE681F"/>
    <w:rsid w:val="00FF23B5"/>
    <w:rsid w:val="00FF2C9C"/>
    <w:rsid w:val="00FF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21C7E"/>
  <w15:chartTrackingRefBased/>
  <w15:docId w15:val="{C09176E7-A8EA-44BB-B6E5-5AC47DF4B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6F4D"/>
    <w:pPr>
      <w:spacing w:after="140"/>
      <w:jc w:val="both"/>
    </w:pPr>
    <w:rPr>
      <w:rFonts w:ascii="Times New Roman" w:hAnsi="Times New Roman"/>
      <w:color w:val="404040" w:themeColor="text1" w:themeTint="B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7A0C"/>
    <w:pPr>
      <w:keepNext/>
      <w:keepLines/>
      <w:spacing w:before="120" w:after="120" w:line="240" w:lineRule="auto"/>
      <w:outlineLvl w:val="0"/>
    </w:pPr>
    <w:rPr>
      <w:rFonts w:eastAsiaTheme="majorEastAsia" w:cstheme="majorBidi"/>
      <w:b/>
      <w:color w:val="2F5496" w:themeColor="accent1" w:themeShade="BF"/>
      <w:sz w:val="40"/>
      <w:szCs w:val="32"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37A0C"/>
    <w:pPr>
      <w:keepNext/>
      <w:keepLines/>
      <w:spacing w:before="360" w:after="240" w:line="240" w:lineRule="auto"/>
      <w:outlineLvl w:val="1"/>
    </w:pPr>
    <w:rPr>
      <w:rFonts w:eastAsiaTheme="majorEastAsia" w:cstheme="majorBidi"/>
      <w:b/>
      <w:color w:val="000000" w:themeColor="text1"/>
      <w:sz w:val="3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7B8D"/>
    <w:pPr>
      <w:keepNext/>
      <w:keepLines/>
      <w:spacing w:before="520" w:after="280"/>
      <w:outlineLvl w:val="2"/>
    </w:pPr>
    <w:rPr>
      <w:rFonts w:eastAsiaTheme="majorEastAsia" w:cstheme="majorBidi"/>
      <w:i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D0538C"/>
    <w:pPr>
      <w:spacing w:after="0" w:line="192" w:lineRule="auto"/>
      <w:contextualSpacing/>
      <w:jc w:val="center"/>
    </w:pPr>
    <w:rPr>
      <w:rFonts w:ascii="Roboto Light" w:eastAsiaTheme="majorEastAsia" w:hAnsi="Roboto Light" w:cstheme="majorBidi"/>
      <w:b/>
      <w:color w:val="000000" w:themeColor="text1"/>
      <w:spacing w:val="-10"/>
      <w:kern w:val="28"/>
      <w:sz w:val="5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538C"/>
    <w:rPr>
      <w:rFonts w:ascii="Roboto Light" w:eastAsiaTheme="majorEastAsia" w:hAnsi="Roboto Light" w:cstheme="majorBidi"/>
      <w:b/>
      <w:color w:val="000000" w:themeColor="text1"/>
      <w:spacing w:val="-10"/>
      <w:kern w:val="28"/>
      <w:sz w:val="52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37A0C"/>
    <w:rPr>
      <w:rFonts w:ascii="Roboto Condensed Light" w:eastAsiaTheme="majorEastAsia" w:hAnsi="Roboto Condensed Light" w:cstheme="majorBidi"/>
      <w:b/>
      <w:color w:val="2F5496" w:themeColor="accent1" w:themeShade="BF"/>
      <w:sz w:val="40"/>
      <w:szCs w:val="32"/>
      <w:u w:val="single"/>
    </w:rPr>
  </w:style>
  <w:style w:type="paragraph" w:styleId="Akapitzlist">
    <w:name w:val="List Paragraph"/>
    <w:basedOn w:val="Normalny"/>
    <w:uiPriority w:val="34"/>
    <w:qFormat/>
    <w:rsid w:val="00D9744E"/>
    <w:pPr>
      <w:spacing w:after="360"/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37A0C"/>
    <w:rPr>
      <w:rFonts w:ascii="Roboto Condensed Light" w:eastAsiaTheme="majorEastAsia" w:hAnsi="Roboto Condensed Light" w:cstheme="majorBidi"/>
      <w:b/>
      <w:color w:val="000000" w:themeColor="text1"/>
      <w:sz w:val="32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B7B8D"/>
    <w:rPr>
      <w:rFonts w:ascii="Roboto Condensed Light" w:eastAsiaTheme="majorEastAsia" w:hAnsi="Roboto Condensed Light" w:cstheme="majorBidi"/>
      <w:i/>
      <w:color w:val="000000" w:themeColor="text1"/>
      <w:sz w:val="24"/>
      <w:szCs w:val="24"/>
    </w:rPr>
  </w:style>
  <w:style w:type="table" w:styleId="Tabela-Siatka">
    <w:name w:val="Table Grid"/>
    <w:basedOn w:val="Standardowy"/>
    <w:uiPriority w:val="39"/>
    <w:rsid w:val="005032D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5B674E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2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2C8"/>
    <w:rPr>
      <w:rFonts w:ascii="Segoe UI" w:hAnsi="Segoe UI" w:cs="Segoe UI"/>
      <w:color w:val="404040" w:themeColor="text1" w:themeTint="BF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54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42C8"/>
    <w:rPr>
      <w:rFonts w:ascii="Roboto Condensed Light" w:hAnsi="Roboto Condensed Light"/>
      <w:color w:val="404040" w:themeColor="text1" w:themeTint="BF"/>
    </w:rPr>
  </w:style>
  <w:style w:type="paragraph" w:styleId="Stopka">
    <w:name w:val="footer"/>
    <w:basedOn w:val="Normalny"/>
    <w:link w:val="StopkaZnak"/>
    <w:uiPriority w:val="99"/>
    <w:unhideWhenUsed/>
    <w:rsid w:val="00554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42C8"/>
    <w:rPr>
      <w:rFonts w:ascii="Roboto Condensed Light" w:hAnsi="Roboto Condensed Light"/>
      <w:color w:val="404040" w:themeColor="text1" w:themeTint="BF"/>
    </w:rPr>
  </w:style>
  <w:style w:type="character" w:styleId="Pogrubienie">
    <w:name w:val="Strong"/>
    <w:basedOn w:val="Domylnaczcionkaakapitu"/>
    <w:uiPriority w:val="22"/>
    <w:qFormat/>
    <w:rsid w:val="00776D9E"/>
    <w:rPr>
      <w:b/>
      <w:bCs/>
    </w:rPr>
  </w:style>
  <w:style w:type="character" w:styleId="Hipercze">
    <w:name w:val="Hyperlink"/>
    <w:basedOn w:val="Domylnaczcionkaakapitu"/>
    <w:uiPriority w:val="99"/>
    <w:unhideWhenUsed/>
    <w:rsid w:val="00AA4703"/>
    <w:rPr>
      <w:color w:val="0000FF"/>
      <w:u w:val="single"/>
    </w:rPr>
  </w:style>
  <w:style w:type="character" w:customStyle="1" w:styleId="fontstyle01">
    <w:name w:val="fontstyle01"/>
    <w:basedOn w:val="Domylnaczcionkaakapitu"/>
    <w:rsid w:val="00AC05DA"/>
    <w:rPr>
      <w:rFonts w:ascii="CIDFont+F2" w:hAnsi="CIDFont+F2" w:hint="default"/>
      <w:b/>
      <w:bCs/>
      <w:i w:val="0"/>
      <w:iCs w:val="0"/>
      <w:color w:val="000000"/>
      <w:sz w:val="14"/>
      <w:szCs w:val="14"/>
    </w:rPr>
  </w:style>
  <w:style w:type="character" w:customStyle="1" w:styleId="fontstyle21">
    <w:name w:val="fontstyle21"/>
    <w:basedOn w:val="Domylnaczcionkaakapitu"/>
    <w:rsid w:val="00AC05DA"/>
    <w:rPr>
      <w:rFonts w:ascii="CIDFont+F1" w:hAnsi="CIDFont+F1" w:hint="default"/>
      <w:b w:val="0"/>
      <w:bCs w:val="0"/>
      <w:i w:val="0"/>
      <w:iCs w:val="0"/>
      <w:color w:val="000000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01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ydaj-wyrok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okik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1466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Durzyński</dc:creator>
  <cp:keywords/>
  <dc:description/>
  <cp:lastModifiedBy>Piotr Rygielski</cp:lastModifiedBy>
  <cp:revision>3</cp:revision>
  <cp:lastPrinted>2022-09-21T08:03:00Z</cp:lastPrinted>
  <dcterms:created xsi:type="dcterms:W3CDTF">2023-03-20T14:57:00Z</dcterms:created>
  <dcterms:modified xsi:type="dcterms:W3CDTF">2023-03-20T15:35:00Z</dcterms:modified>
</cp:coreProperties>
</file>